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CD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80" w:firstLineChars="200"/>
        <w:jc w:val="both"/>
        <w:textAlignment w:val="auto"/>
        <w:rPr>
          <w:rFonts w:hint="eastAsia" w:ascii="方正小标宋简体" w:hAnsi="方正小标宋简体" w:eastAsia="方正小标宋简体" w:cs="方正小标宋简体"/>
          <w:color w:val="auto"/>
          <w:sz w:val="44"/>
          <w:szCs w:val="44"/>
          <w:highlight w:val="none"/>
        </w:rPr>
      </w:pPr>
      <w:bookmarkStart w:id="0" w:name="_GoBack"/>
      <w:bookmarkEnd w:id="0"/>
      <w:r>
        <w:rPr>
          <w:rFonts w:hint="eastAsia" w:ascii="方正小标宋_GBK" w:hAnsi="方正小标宋_GBK" w:eastAsia="方正小标宋_GBK" w:cs="方正小标宋_GBK"/>
          <w:color w:val="auto"/>
          <w:sz w:val="44"/>
          <w:szCs w:val="44"/>
          <w:highlight w:val="none"/>
          <w:lang w:val="en-US" w:eastAsia="zh-CN"/>
        </w:rPr>
        <w:t>年轻公职人员法律知识测试学习资料</w:t>
      </w:r>
    </w:p>
    <w:p w14:paraId="18ABB7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宋体" w:eastAsia="黑体"/>
          <w:color w:val="auto"/>
          <w:sz w:val="28"/>
          <w:szCs w:val="28"/>
          <w:highlight w:val="none"/>
        </w:rPr>
      </w:pPr>
    </w:p>
    <w:p w14:paraId="12080B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黑体" w:cs="宋体"/>
          <w:color w:val="auto"/>
          <w:sz w:val="28"/>
          <w:szCs w:val="28"/>
          <w:highlight w:val="none"/>
          <w:lang w:val="en-US" w:eastAsia="zh-CN"/>
        </w:rPr>
      </w:pPr>
      <w:r>
        <w:rPr>
          <w:rFonts w:hint="eastAsia" w:ascii="黑体" w:hAnsi="宋体" w:eastAsia="黑体"/>
          <w:color w:val="auto"/>
          <w:sz w:val="28"/>
          <w:szCs w:val="28"/>
          <w:highlight w:val="none"/>
        </w:rPr>
        <w:t>一、单选题</w:t>
      </w:r>
    </w:p>
    <w:p w14:paraId="417112F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1.习近平法治思想正式提出是在（  ）。</w:t>
      </w:r>
    </w:p>
    <w:p w14:paraId="31BD6FD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A.2012年11月召开的党的十八大上      </w:t>
      </w:r>
    </w:p>
    <w:p w14:paraId="638607F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B.2017年10月召开的党的十九大上</w:t>
      </w:r>
    </w:p>
    <w:p w14:paraId="0A35269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C.2019年10月召开的党的十九届四中全会上</w:t>
      </w:r>
    </w:p>
    <w:p w14:paraId="2724CBE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D.2020年11月召开的中央全面依法治国工作会议上</w:t>
      </w:r>
    </w:p>
    <w:p w14:paraId="3E451DF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101FFD8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2.习近平新时代中国特色社会主义思想是一个系统全面、逻辑严密、内涵丰富、内在统一的科学理论体系，其鲜明主题是（ ）</w:t>
      </w:r>
    </w:p>
    <w:p w14:paraId="28095F3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A.坚持和发展社会主义</w:t>
      </w:r>
    </w:p>
    <w:p w14:paraId="0B1FE0D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B.中国特色社会主义</w:t>
      </w:r>
    </w:p>
    <w:p w14:paraId="4DC8365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C.实现中华民族伟大复兴</w:t>
      </w:r>
    </w:p>
    <w:p w14:paraId="52E6BEF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D.建设社会主义现代化强国</w:t>
      </w:r>
    </w:p>
    <w:p w14:paraId="7F49B5E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10BA400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3.习近平法治思想的核心要义是（ ）</w:t>
      </w:r>
    </w:p>
    <w:p w14:paraId="2F95B45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A.“十个坚持”          B.“十一个坚持”</w:t>
      </w:r>
    </w:p>
    <w:p w14:paraId="50D6EA7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C.“十二个坚持”        D.“十三个坚持”</w:t>
      </w:r>
    </w:p>
    <w:p w14:paraId="06F7357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3402537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4.习近平法治思想指出，（ ）是中国特色社会主义法治的本质特征和内在要求。</w:t>
      </w:r>
    </w:p>
    <w:p w14:paraId="1B98EDF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A.坚持党对全面依法治国的领导</w:t>
      </w:r>
    </w:p>
    <w:p w14:paraId="6A62C40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B.坚持以人民为中心</w:t>
      </w:r>
    </w:p>
    <w:p w14:paraId="11DAD36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C.坚持中国特色社会主义法治道路</w:t>
      </w:r>
    </w:p>
    <w:p w14:paraId="2E0A7DE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D.坚持依宪治国、依宪执政</w:t>
      </w:r>
    </w:p>
    <w:p w14:paraId="69DAE24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[答案]A  </w:t>
      </w:r>
    </w:p>
    <w:p w14:paraId="5EC83C2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5.扎实推进依法行政，转变政府职能，优化政府职责体系和组织结构，提高（  ），全面推进严格规范公正文明执法。</w:t>
      </w:r>
    </w:p>
    <w:p w14:paraId="5C39AD3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A.行政效率和亲和力</w:t>
      </w:r>
    </w:p>
    <w:p w14:paraId="2E62D2A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B.行政效率和公信力</w:t>
      </w:r>
    </w:p>
    <w:p w14:paraId="387023C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C.办事效率和亲和力 </w:t>
      </w:r>
    </w:p>
    <w:p w14:paraId="401490B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D.办事效率和公信力</w:t>
      </w:r>
    </w:p>
    <w:p w14:paraId="1785EA1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31C1813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6.必须坚定不移贯彻（  ），把维护国家安全贯穿党和国家工作各方面全过程，确保国家安全和社会稳定。</w:t>
      </w:r>
    </w:p>
    <w:p w14:paraId="13284D4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A.国家发展观</w:t>
      </w:r>
    </w:p>
    <w:p w14:paraId="4C84790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B.总体国家发展观</w:t>
      </w:r>
    </w:p>
    <w:p w14:paraId="0EB9814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C.国家安全观          </w:t>
      </w:r>
    </w:p>
    <w:p w14:paraId="7EEF351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D.总体国家安全观</w:t>
      </w:r>
    </w:p>
    <w:p w14:paraId="51BCBF2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58A860E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7.我们要坚持走中国特色社会主义（ ），建设中国特色社会主义（ ）、建设社会主义（ ），围绕保障和促进社会公平正义。</w:t>
      </w:r>
    </w:p>
    <w:p w14:paraId="019B91D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A.法治道路 法律体系 法治社会   </w:t>
      </w:r>
    </w:p>
    <w:p w14:paraId="00B7FC0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B.法治道路 法规体系 法律国家</w:t>
      </w:r>
    </w:p>
    <w:p w14:paraId="5898F18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C.法治道路 法治体系 法律国家</w:t>
      </w:r>
    </w:p>
    <w:p w14:paraId="2A24FBB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D.法治道路 法治体系 法治国家</w:t>
      </w:r>
    </w:p>
    <w:p w14:paraId="45B1F4D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31ABE72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8.（  ）是国家治理的一场深刻革命，关系党执政兴国，关系人民幸福安康，关系党和国家长治久安。</w:t>
      </w:r>
    </w:p>
    <w:p w14:paraId="1F538E2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A.建设法治中国            B.建设法治政府  </w:t>
      </w:r>
    </w:p>
    <w:p w14:paraId="30581AE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C.建设法治社会            D.全面依法治国</w:t>
      </w:r>
    </w:p>
    <w:p w14:paraId="490784B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61CA9DC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9.我国的国家宪法日是每年的(  )  。</w:t>
      </w:r>
    </w:p>
    <w:p w14:paraId="43815F4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A.12月1日   B.12月2日   C.12月3日   D.12月4日</w:t>
      </w:r>
    </w:p>
    <w:p w14:paraId="6B5EAA1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 D </w:t>
      </w:r>
    </w:p>
    <w:p w14:paraId="6C845E8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10.根据我国宪法关于公民基本权利的规定，下列哪一说法是正确的？</w:t>
      </w:r>
    </w:p>
    <w:p w14:paraId="7B09F35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A.我国公民在年老、疾病或者遭受自然灾害时有获得物质帮助的权利</w:t>
      </w:r>
    </w:p>
    <w:p w14:paraId="5C9A523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B.我国公民有休息的权利</w:t>
      </w:r>
    </w:p>
    <w:p w14:paraId="41D0E0D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C.我国公民没有信仰宗教自由的权利</w:t>
      </w:r>
    </w:p>
    <w:p w14:paraId="1B3F1F1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D.我国公民被剥夺政治权利的，其出版自由也被剥夺</w:t>
      </w:r>
    </w:p>
    <w:p w14:paraId="2336ED6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285EF70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11.根据我国宪法规定，宗教团体和宗教事务不受（ ）的支配。</w:t>
      </w:r>
    </w:p>
    <w:p w14:paraId="4B44494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A.外国政府      </w:t>
      </w:r>
    </w:p>
    <w:p w14:paraId="6DE2769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B.外国政党      </w:t>
      </w:r>
    </w:p>
    <w:p w14:paraId="3A8CBFB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C.外国势力      </w:t>
      </w:r>
    </w:p>
    <w:p w14:paraId="481711E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D.个人</w:t>
      </w:r>
    </w:p>
    <w:p w14:paraId="2F094D4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[答案]C  </w:t>
      </w:r>
    </w:p>
    <w:p w14:paraId="79C3014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12.我国现行宪法的结构是（  ）。</w:t>
      </w:r>
    </w:p>
    <w:p w14:paraId="6145009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A.序言，总纲，国家机构，公民的基本权利和义务，国旗、国徽、国歌和首都</w:t>
      </w:r>
    </w:p>
    <w:p w14:paraId="57957E0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B.序言，总纲，公民的基本权利和义务，国家机构，国旗、国歌、国徽和首都</w:t>
      </w:r>
    </w:p>
    <w:p w14:paraId="1951980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C.总纲，公民的基本权利和义务，国家机构，国旗、国徽、国歌和首都</w:t>
      </w:r>
    </w:p>
    <w:p w14:paraId="39B953F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D.序言，总纲，公民的基本权利和义务，国家机构，国旗、国徽和首都</w:t>
      </w:r>
    </w:p>
    <w:p w14:paraId="3EE2C5E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79381FE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13.全国人民代表大会通过宪法修正案的要求是（  ）。</w:t>
      </w:r>
    </w:p>
    <w:p w14:paraId="1FA45B5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A.全体代表的五分之四以上的多数通过</w:t>
      </w:r>
    </w:p>
    <w:p w14:paraId="12AEF6F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B.全体代表的四分之三以上的多数通过</w:t>
      </w:r>
    </w:p>
    <w:p w14:paraId="28B6FE8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C.全体代表的三分之二以上的多数通过</w:t>
      </w:r>
    </w:p>
    <w:p w14:paraId="56E9F98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D.全体代表的五分之三以上的多数通过</w:t>
      </w:r>
    </w:p>
    <w:p w14:paraId="402D5CB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[答案]C      </w:t>
      </w:r>
    </w:p>
    <w:p w14:paraId="55C7FDF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14.自1982年宪法颁布实施以来，全国人民代表大会通过宪法修正案的次数是（  ）。</w:t>
      </w:r>
    </w:p>
    <w:p w14:paraId="6307989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A.两次          B.三次          C.四次          D.五次</w:t>
      </w:r>
    </w:p>
    <w:p w14:paraId="7948415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09862A8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15.下列关于我国宪法与公平正义的关系的表述，不正确的是（ ）</w:t>
      </w:r>
    </w:p>
    <w:p w14:paraId="3E0FF51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A.法律面前人人平等原则是公平正义在宪法中的重要体现</w:t>
      </w:r>
    </w:p>
    <w:p w14:paraId="7545B79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B.树立与强化宪法权威，必然要求坚定地守持和维护公平正义</w:t>
      </w:r>
    </w:p>
    <w:p w14:paraId="4E7D889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C.宪法对妇女、老人、儿童等特殊主体权利的特别保护是实现公平正义的需要</w:t>
      </w:r>
    </w:p>
    <w:p w14:paraId="068F69C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D.禁止一切差别是宪法和公平正义的要求</w:t>
      </w:r>
    </w:p>
    <w:p w14:paraId="7AF2CB1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7559CD0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16.我国宪法序言规定，我国发展社会主义（  ），健全社会主义（  ），贯彻（  ），下列选项正确的是（  ）</w:t>
      </w:r>
    </w:p>
    <w:p w14:paraId="1FCB5DE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A.民主；法制；阶级斗争为纲</w:t>
      </w:r>
    </w:p>
    <w:p w14:paraId="31FB748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B.民主集中制；法治；新发展理念</w:t>
      </w:r>
    </w:p>
    <w:p w14:paraId="4FB3D56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C.集中统一；法律体系；新发展理念</w:t>
      </w:r>
    </w:p>
    <w:p w14:paraId="605B028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D.民主；法治；新发展理念</w:t>
      </w:r>
    </w:p>
    <w:p w14:paraId="4B197BE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6102B1D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17.根据我国宪法规定，国家为了公共利益的需要，可以依照法律规定对公民的私有财产实行（   ）。</w:t>
      </w:r>
    </w:p>
    <w:p w14:paraId="19C0EDA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A.无偿征收或者征用</w:t>
      </w:r>
    </w:p>
    <w:p w14:paraId="0D20189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B.征收或者征用并给予补偿</w:t>
      </w:r>
    </w:p>
    <w:p w14:paraId="7534079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C.有偿征收或者征用</w:t>
      </w:r>
    </w:p>
    <w:p w14:paraId="54BBEBB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D.征收或者征用并给予赔偿</w:t>
      </w:r>
    </w:p>
    <w:p w14:paraId="5B2C5C3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28E5956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18.根据我国宪法规定，国家行政机关、监察机关、审判机关、检察机关都由（     ）产生。</w:t>
      </w:r>
    </w:p>
    <w:p w14:paraId="34114C0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A.人民代表大会                 B.人民代表大会常务委员会</w:t>
      </w:r>
    </w:p>
    <w:p w14:paraId="50B1F8F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C.中国共产党各级委员会         D.中国人民政治协商会议</w:t>
      </w:r>
    </w:p>
    <w:p w14:paraId="7371FC6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[答案]A        </w:t>
      </w:r>
    </w:p>
    <w:p w14:paraId="3E45148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 w:eastAsia="zh-CN"/>
        </w:rPr>
        <w:t>1</w:t>
      </w:r>
      <w:r>
        <w:rPr>
          <w:rFonts w:hint="eastAsia" w:ascii="仿宋_GB2312" w:hAnsi="仿宋_GB2312" w:eastAsia="仿宋_GB2312" w:cs="仿宋_GB2312"/>
          <w:color w:val="auto"/>
          <w:spacing w:val="0"/>
          <w:w w:val="100"/>
          <w:position w:val="0"/>
          <w:sz w:val="28"/>
          <w:szCs w:val="28"/>
          <w:highlight w:val="none"/>
          <w:lang w:val="en-US" w:eastAsia="zh-CN"/>
        </w:rPr>
        <w:t>9.根据《宪法》规定，国家监察委员会（   ）地方各级监察委员会的工作。</w:t>
      </w:r>
    </w:p>
    <w:p w14:paraId="0030719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A.协调          B.领导          C.监督          D.命令</w:t>
      </w:r>
    </w:p>
    <w:p w14:paraId="1B8145C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3F947A1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20.《民法典》中不当得利“一方受有利益”中的“利益”</w:t>
      </w:r>
      <w:r>
        <w:rPr>
          <w:rFonts w:hint="eastAsia" w:ascii="仿宋_GB2312" w:hAnsi="仿宋_GB2312" w:eastAsia="仿宋_GB2312" w:cs="仿宋_GB2312"/>
          <w:color w:val="auto"/>
          <w:spacing w:val="0"/>
          <w:w w:val="100"/>
          <w:position w:val="0"/>
          <w:sz w:val="28"/>
          <w:szCs w:val="28"/>
          <w:highlight w:val="none"/>
          <w:lang w:val="en-US" w:eastAsia="zh-CN"/>
        </w:rPr>
        <w:t>（   ）</w:t>
      </w:r>
    </w:p>
    <w:p w14:paraId="7E79356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A.包括财产利益和非财产利益</w:t>
      </w:r>
    </w:p>
    <w:p w14:paraId="08B4314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B.仅指现有财产增加</w:t>
      </w:r>
    </w:p>
    <w:p w14:paraId="7EE3399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C.仅包括财产利益</w:t>
      </w:r>
    </w:p>
    <w:p w14:paraId="2C1CA8D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D.仅指应支付而未支付</w:t>
      </w:r>
    </w:p>
    <w:p w14:paraId="01FD96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C</w:t>
      </w:r>
    </w:p>
    <w:p w14:paraId="55C26D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t>21</w:t>
      </w: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.下列情形应由民法调整的是</w:t>
      </w:r>
      <w:r>
        <w:rPr>
          <w:rFonts w:hint="eastAsia" w:ascii="仿宋_GB2312" w:hAnsi="仿宋_GB2312" w:eastAsia="仿宋_GB2312" w:cs="仿宋_GB2312"/>
          <w:color w:val="auto"/>
          <w:spacing w:val="0"/>
          <w:w w:val="100"/>
          <w:position w:val="0"/>
          <w:sz w:val="28"/>
          <w:szCs w:val="28"/>
          <w:highlight w:val="none"/>
          <w:lang w:val="en-US" w:eastAsia="zh-CN"/>
        </w:rPr>
        <w:t>（   ）</w:t>
      </w:r>
    </w:p>
    <w:p w14:paraId="58D76C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A.某政府官员贪污受贿被举报</w:t>
      </w:r>
    </w:p>
    <w:p w14:paraId="45D7DE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B.甲泄露国家秘密给国外机构并获利</w:t>
      </w:r>
    </w:p>
    <w:p w14:paraId="4CC3D3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C.税务机关与某个体企业的税收关系</w:t>
      </w:r>
    </w:p>
    <w:p w14:paraId="3F13B66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D.甲、乙两村民对某块土地的经营权权属发生争议</w:t>
      </w:r>
    </w:p>
    <w:p w14:paraId="63FAF6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D</w:t>
      </w:r>
    </w:p>
    <w:p w14:paraId="577B83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2</w:t>
      </w: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t>2</w:t>
      </w: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.甲、乙两人签订断绝父子关系协议，该协议违反了民法的</w:t>
      </w:r>
      <w:r>
        <w:rPr>
          <w:rFonts w:hint="eastAsia" w:ascii="仿宋_GB2312" w:hAnsi="仿宋_GB2312" w:eastAsia="仿宋_GB2312" w:cs="仿宋_GB2312"/>
          <w:color w:val="auto"/>
          <w:spacing w:val="0"/>
          <w:w w:val="100"/>
          <w:position w:val="0"/>
          <w:sz w:val="28"/>
          <w:szCs w:val="28"/>
          <w:highlight w:val="none"/>
          <w:lang w:val="en-US" w:eastAsia="zh-CN"/>
        </w:rPr>
        <w:t>（   ）</w:t>
      </w:r>
    </w:p>
    <w:p w14:paraId="64BD00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A.诚信原则</w:t>
      </w:r>
    </w:p>
    <w:p w14:paraId="369C6C4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B.公序良俗原则</w:t>
      </w:r>
    </w:p>
    <w:p w14:paraId="6E55F7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C.平等原则</w:t>
      </w:r>
    </w:p>
    <w:p w14:paraId="2A878C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D.意思自治原则</w:t>
      </w:r>
    </w:p>
    <w:p w14:paraId="506728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B</w:t>
      </w:r>
    </w:p>
    <w:p w14:paraId="370F4329">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3"/>
          <w:w w:val="100"/>
          <w:kern w:val="0"/>
          <w:position w:val="0"/>
          <w:sz w:val="28"/>
          <w:szCs w:val="28"/>
          <w:highlight w:val="none"/>
          <w:u w:val="none"/>
          <w:shd w:val="clear" w:color="auto" w:fill="auto"/>
          <w:fitText w:val="9100" w:id="2080052792"/>
          <w:lang w:val="en" w:eastAsia="zh-CN" w:bidi="zh-TW"/>
        </w:rPr>
        <w:t>2</w:t>
      </w:r>
      <w:r>
        <w:rPr>
          <w:rFonts w:hint="eastAsia" w:ascii="仿宋_GB2312" w:hAnsi="仿宋_GB2312" w:eastAsia="仿宋_GB2312" w:cs="仿宋_GB2312"/>
          <w:color w:val="auto"/>
          <w:spacing w:val="3"/>
          <w:w w:val="100"/>
          <w:kern w:val="0"/>
          <w:position w:val="0"/>
          <w:sz w:val="28"/>
          <w:szCs w:val="28"/>
          <w:highlight w:val="none"/>
          <w:u w:val="none"/>
          <w:shd w:val="clear" w:color="auto" w:fill="auto"/>
          <w:fitText w:val="9100" w:id="2080052792"/>
          <w:lang w:val="en-US" w:eastAsia="zh-CN" w:bidi="zh-TW"/>
        </w:rPr>
        <w:t>3.9岁的小学生所为的下列行为中，属于效力待定民事行为的是</w:t>
      </w:r>
      <w:r>
        <w:rPr>
          <w:rFonts w:hint="eastAsia" w:ascii="仿宋_GB2312" w:hAnsi="仿宋_GB2312" w:eastAsia="仿宋_GB2312" w:cs="仿宋_GB2312"/>
          <w:color w:val="auto"/>
          <w:spacing w:val="3"/>
          <w:w w:val="100"/>
          <w:kern w:val="0"/>
          <w:position w:val="0"/>
          <w:sz w:val="28"/>
          <w:szCs w:val="28"/>
          <w:highlight w:val="none"/>
          <w:fitText w:val="9100" w:id="2080052792"/>
          <w:lang w:val="en-US" w:eastAsia="zh-CN"/>
        </w:rPr>
        <w:t xml:space="preserve">（   </w:t>
      </w:r>
      <w:r>
        <w:rPr>
          <w:rFonts w:hint="eastAsia" w:ascii="仿宋_GB2312" w:hAnsi="仿宋_GB2312" w:eastAsia="仿宋_GB2312" w:cs="仿宋_GB2312"/>
          <w:color w:val="auto"/>
          <w:spacing w:val="8"/>
          <w:w w:val="100"/>
          <w:kern w:val="0"/>
          <w:position w:val="0"/>
          <w:sz w:val="28"/>
          <w:szCs w:val="28"/>
          <w:highlight w:val="none"/>
          <w:fitText w:val="9100" w:id="2080052792"/>
          <w:lang w:val="en-US" w:eastAsia="zh-CN"/>
        </w:rPr>
        <w:t>）</w:t>
      </w:r>
    </w:p>
    <w:p w14:paraId="5E808F9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A.购买电影票看电影</w:t>
      </w:r>
    </w:p>
    <w:p w14:paraId="3FC489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B.接受祖父10000元的压岁钱</w:t>
      </w:r>
    </w:p>
    <w:p w14:paraId="3D49D0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C.用压岁钱购买一部价值 4000元的手机</w:t>
      </w:r>
    </w:p>
    <w:p w14:paraId="6D879D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D.写作一篇作文在某期刊上发表</w:t>
      </w:r>
    </w:p>
    <w:p w14:paraId="7DF7DE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C</w:t>
      </w:r>
    </w:p>
    <w:p w14:paraId="108F36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t>2</w:t>
      </w: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4.刘某夫妇因为要外出进货，遂将自己8岁的孩子小华委托给好友张某照看。在此期间，淘气的小华将邻居的小孩打伤，花去医药费近万元。这一损失应由</w:t>
      </w:r>
      <w:r>
        <w:rPr>
          <w:rFonts w:hint="eastAsia" w:ascii="仿宋_GB2312" w:hAnsi="仿宋_GB2312" w:eastAsia="仿宋_GB2312" w:cs="仿宋_GB2312"/>
          <w:color w:val="auto"/>
          <w:spacing w:val="0"/>
          <w:w w:val="100"/>
          <w:position w:val="0"/>
          <w:sz w:val="28"/>
          <w:szCs w:val="28"/>
          <w:highlight w:val="none"/>
          <w:lang w:val="en-US" w:eastAsia="zh-CN"/>
        </w:rPr>
        <w:t>（   ）</w:t>
      </w:r>
    </w:p>
    <w:p w14:paraId="29B90B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A.刘某夫妇承担，如果刘某夫妇无力承担，由张某承担</w:t>
      </w:r>
    </w:p>
    <w:p w14:paraId="3AA345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B.刘某夫妇承担，如果张某有过错，张某负连带责任</w:t>
      </w:r>
    </w:p>
    <w:p w14:paraId="0EBD92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C.刘某夫妇承担，张某概不承担</w:t>
      </w:r>
    </w:p>
    <w:p w14:paraId="5ECDA4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D.张某承担，刘某夫妇负连带责任</w:t>
      </w:r>
    </w:p>
    <w:p w14:paraId="2F2A0D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B</w:t>
      </w:r>
    </w:p>
    <w:p w14:paraId="377567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t>2</w:t>
      </w: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5.下列属于民事法律行为的是</w:t>
      </w:r>
      <w:r>
        <w:rPr>
          <w:rFonts w:hint="eastAsia" w:ascii="仿宋_GB2312" w:hAnsi="仿宋_GB2312" w:eastAsia="仿宋_GB2312" w:cs="仿宋_GB2312"/>
          <w:color w:val="auto"/>
          <w:spacing w:val="0"/>
          <w:w w:val="100"/>
          <w:position w:val="0"/>
          <w:sz w:val="28"/>
          <w:szCs w:val="28"/>
          <w:highlight w:val="none"/>
          <w:lang w:val="en-US" w:eastAsia="zh-CN"/>
        </w:rPr>
        <w:t>（   ）</w:t>
      </w:r>
    </w:p>
    <w:p w14:paraId="66CC00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A.占有</w:t>
      </w:r>
    </w:p>
    <w:p w14:paraId="2365BE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B.侵权行为</w:t>
      </w:r>
    </w:p>
    <w:p w14:paraId="2103F2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C.无因管理</w:t>
      </w:r>
    </w:p>
    <w:p w14:paraId="102BB4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D.立遗嘱</w:t>
      </w:r>
    </w:p>
    <w:p w14:paraId="18C5E64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D</w:t>
      </w:r>
    </w:p>
    <w:p w14:paraId="6594BB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t>2</w:t>
      </w: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6.下列属于主物和从物的是</w:t>
      </w:r>
      <w:r>
        <w:rPr>
          <w:rFonts w:hint="eastAsia" w:ascii="仿宋_GB2312" w:hAnsi="仿宋_GB2312" w:eastAsia="仿宋_GB2312" w:cs="仿宋_GB2312"/>
          <w:color w:val="auto"/>
          <w:spacing w:val="0"/>
          <w:w w:val="100"/>
          <w:position w:val="0"/>
          <w:sz w:val="28"/>
          <w:szCs w:val="28"/>
          <w:highlight w:val="none"/>
          <w:lang w:val="en-US" w:eastAsia="zh-CN"/>
        </w:rPr>
        <w:t>（   ）</w:t>
      </w:r>
    </w:p>
    <w:p w14:paraId="740A55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A.钥匙与锁</w:t>
      </w:r>
    </w:p>
    <w:p w14:paraId="742159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B.房屋与窗户</w:t>
      </w:r>
    </w:p>
    <w:p w14:paraId="3A6D95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C.母鸡与鸡蛋</w:t>
      </w:r>
    </w:p>
    <w:p w14:paraId="59E3E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D.农场与耕牛</w:t>
      </w:r>
    </w:p>
    <w:p w14:paraId="30BA3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A</w:t>
      </w:r>
    </w:p>
    <w:p w14:paraId="55811B82">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1"/>
          <w:w w:val="98"/>
          <w:kern w:val="0"/>
          <w:position w:val="0"/>
          <w:sz w:val="28"/>
          <w:szCs w:val="28"/>
          <w:highlight w:val="none"/>
          <w:u w:val="none"/>
          <w:shd w:val="clear" w:color="auto" w:fill="auto"/>
          <w:fitText w:val="9100" w:id="-404674389"/>
          <w:lang w:val="en" w:eastAsia="zh-CN" w:bidi="zh-TW"/>
        </w:rPr>
        <w:t>2</w:t>
      </w:r>
      <w:r>
        <w:rPr>
          <w:rFonts w:hint="eastAsia" w:ascii="仿宋_GB2312" w:hAnsi="仿宋_GB2312" w:eastAsia="仿宋_GB2312" w:cs="仿宋_GB2312"/>
          <w:color w:val="auto"/>
          <w:spacing w:val="1"/>
          <w:w w:val="98"/>
          <w:kern w:val="0"/>
          <w:position w:val="0"/>
          <w:sz w:val="28"/>
          <w:szCs w:val="28"/>
          <w:highlight w:val="none"/>
          <w:u w:val="none"/>
          <w:shd w:val="clear" w:color="auto" w:fill="auto"/>
          <w:fitText w:val="9100" w:id="-404674389"/>
          <w:lang w:val="en-US" w:eastAsia="zh-CN" w:bidi="zh-TW"/>
        </w:rPr>
        <w:t>7.甲公司因分立为乙和丙公司而消灭。对甲公司分立前的债务应由</w:t>
      </w:r>
      <w:r>
        <w:rPr>
          <w:rFonts w:hint="eastAsia" w:ascii="仿宋_GB2312" w:hAnsi="仿宋_GB2312" w:eastAsia="仿宋_GB2312" w:cs="仿宋_GB2312"/>
          <w:color w:val="auto"/>
          <w:spacing w:val="1"/>
          <w:w w:val="98"/>
          <w:kern w:val="0"/>
          <w:position w:val="0"/>
          <w:sz w:val="28"/>
          <w:szCs w:val="28"/>
          <w:highlight w:val="none"/>
          <w:fitText w:val="9100" w:id="-404674389"/>
          <w:lang w:val="en-US" w:eastAsia="zh-CN"/>
        </w:rPr>
        <w:t xml:space="preserve">（   </w:t>
      </w:r>
      <w:r>
        <w:rPr>
          <w:rFonts w:hint="eastAsia" w:ascii="仿宋_GB2312" w:hAnsi="仿宋_GB2312" w:eastAsia="仿宋_GB2312" w:cs="仿宋_GB2312"/>
          <w:color w:val="auto"/>
          <w:spacing w:val="2"/>
          <w:w w:val="98"/>
          <w:kern w:val="0"/>
          <w:position w:val="0"/>
          <w:sz w:val="28"/>
          <w:szCs w:val="28"/>
          <w:highlight w:val="none"/>
          <w:fitText w:val="9100" w:id="-404674389"/>
          <w:lang w:val="en-US" w:eastAsia="zh-CN"/>
        </w:rPr>
        <w:t>）</w:t>
      </w:r>
    </w:p>
    <w:p w14:paraId="4D4397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A.分立后的乙公司承担</w:t>
      </w:r>
    </w:p>
    <w:p w14:paraId="782DF8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B.分立后的丙公司承担</w:t>
      </w:r>
    </w:p>
    <w:p w14:paraId="75DF66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C.乙公司、丙公司按约定比例承担</w:t>
      </w:r>
    </w:p>
    <w:p w14:paraId="213BC2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D.乙公司、丙公司承担连带责任</w:t>
      </w:r>
    </w:p>
    <w:p w14:paraId="165E3F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D</w:t>
      </w:r>
    </w:p>
    <w:p w14:paraId="7BFFF3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 w:eastAsia="zh-CN" w:bidi="zh-TW"/>
        </w:rPr>
        <w:t>2</w:t>
      </w: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8.《民法典》新增的用益物权是</w:t>
      </w:r>
      <w:r>
        <w:rPr>
          <w:rFonts w:hint="eastAsia" w:ascii="仿宋_GB2312" w:hAnsi="仿宋_GB2312" w:eastAsia="仿宋_GB2312" w:cs="仿宋_GB2312"/>
          <w:color w:val="auto"/>
          <w:spacing w:val="0"/>
          <w:w w:val="100"/>
          <w:position w:val="0"/>
          <w:sz w:val="28"/>
          <w:szCs w:val="28"/>
          <w:highlight w:val="none"/>
          <w:lang w:val="en-US" w:eastAsia="zh-CN"/>
        </w:rPr>
        <w:t>（   ）</w:t>
      </w:r>
    </w:p>
    <w:p w14:paraId="2FC01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A.居住权</w:t>
      </w:r>
    </w:p>
    <w:p w14:paraId="7BC12F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B.建设用地使用权</w:t>
      </w:r>
    </w:p>
    <w:p w14:paraId="080EB6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pPr>
      <w:r>
        <w:rPr>
          <w:rFonts w:hint="eastAsia" w:ascii="仿宋_GB2312" w:hAnsi="仿宋_GB2312" w:eastAsia="仿宋_GB2312" w:cs="仿宋_GB2312"/>
          <w:color w:val="auto"/>
          <w:spacing w:val="0"/>
          <w:w w:val="100"/>
          <w:kern w:val="2"/>
          <w:position w:val="0"/>
          <w:sz w:val="28"/>
          <w:szCs w:val="28"/>
          <w:highlight w:val="none"/>
          <w:u w:val="none"/>
          <w:shd w:val="clear" w:color="auto" w:fill="auto"/>
          <w:lang w:val="en-US" w:eastAsia="zh-CN" w:bidi="zh-TW"/>
        </w:rPr>
        <w:t>C.地役权</w:t>
      </w:r>
    </w:p>
    <w:p w14:paraId="3F6DA38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D.宅基地使用权</w:t>
      </w:r>
    </w:p>
    <w:p w14:paraId="362DE06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A</w:t>
      </w:r>
    </w:p>
    <w:p w14:paraId="70993B2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 w:eastAsia="zh-CN"/>
        </w:rPr>
        <w:t>2</w:t>
      </w:r>
      <w:r>
        <w:rPr>
          <w:rFonts w:hint="eastAsia" w:ascii="仿宋_GB2312" w:hAnsi="仿宋_GB2312" w:eastAsia="仿宋_GB2312" w:cs="仿宋_GB2312"/>
          <w:color w:val="auto"/>
          <w:spacing w:val="0"/>
          <w:w w:val="100"/>
          <w:position w:val="0"/>
          <w:sz w:val="28"/>
          <w:szCs w:val="28"/>
          <w:highlight w:val="none"/>
          <w:lang w:val="en-US" w:eastAsia="zh-CN"/>
        </w:rPr>
        <w:t>9.因买卖取得房屋所有权的，买受人取得所有权的时间是（   ）</w:t>
      </w:r>
    </w:p>
    <w:p w14:paraId="1BFE2A7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A.买卖合同成立之日</w:t>
      </w:r>
    </w:p>
    <w:p w14:paraId="3B7DF83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B.买卖合同生效之日</w:t>
      </w:r>
    </w:p>
    <w:p w14:paraId="141721C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C.办理房屋产权登记之日</w:t>
      </w:r>
    </w:p>
    <w:p w14:paraId="35DAE03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D.房屋交付之日</w:t>
      </w:r>
    </w:p>
    <w:p w14:paraId="16060E0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C</w:t>
      </w:r>
    </w:p>
    <w:p w14:paraId="4228A76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 w:eastAsia="zh-CN"/>
        </w:rPr>
        <w:t>3</w:t>
      </w:r>
      <w:r>
        <w:rPr>
          <w:rFonts w:hint="eastAsia" w:ascii="仿宋_GB2312" w:hAnsi="仿宋_GB2312" w:eastAsia="仿宋_GB2312" w:cs="仿宋_GB2312"/>
          <w:color w:val="auto"/>
          <w:spacing w:val="0"/>
          <w:w w:val="100"/>
          <w:position w:val="0"/>
          <w:sz w:val="28"/>
          <w:szCs w:val="28"/>
          <w:highlight w:val="none"/>
          <w:lang w:val="en-US" w:eastAsia="zh-CN"/>
        </w:rPr>
        <w:t>0.债的客体是（   ）</w:t>
      </w:r>
    </w:p>
    <w:p w14:paraId="71B3A73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A.特定物</w:t>
      </w:r>
    </w:p>
    <w:p w14:paraId="6273731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B.金钱</w:t>
      </w:r>
    </w:p>
    <w:p w14:paraId="1ACD0B6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C.知识产品</w:t>
      </w:r>
    </w:p>
    <w:p w14:paraId="161CB73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D.特定的行为</w:t>
      </w:r>
    </w:p>
    <w:p w14:paraId="124D182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D</w:t>
      </w:r>
    </w:p>
    <w:p w14:paraId="78639AD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3</w:t>
      </w:r>
      <w:r>
        <w:rPr>
          <w:rFonts w:hint="eastAsia" w:ascii="仿宋_GB2312" w:hAnsi="仿宋_GB2312" w:eastAsia="仿宋_GB2312" w:cs="仿宋_GB2312"/>
          <w:color w:val="auto"/>
          <w:spacing w:val="0"/>
          <w:w w:val="100"/>
          <w:position w:val="0"/>
          <w:sz w:val="28"/>
          <w:szCs w:val="28"/>
          <w:highlight w:val="none"/>
          <w:lang w:val="en" w:eastAsia="zh-CN"/>
        </w:rPr>
        <w:t>1</w:t>
      </w:r>
      <w:r>
        <w:rPr>
          <w:rFonts w:hint="eastAsia" w:ascii="仿宋_GB2312" w:hAnsi="仿宋_GB2312" w:eastAsia="仿宋_GB2312" w:cs="仿宋_GB2312"/>
          <w:color w:val="auto"/>
          <w:spacing w:val="0"/>
          <w:w w:val="100"/>
          <w:position w:val="0"/>
          <w:sz w:val="28"/>
          <w:szCs w:val="28"/>
          <w:highlight w:val="none"/>
          <w:lang w:val="en-US" w:eastAsia="zh-CN"/>
        </w:rPr>
        <w:t>.我国刑法第133条之一规定了危险驾驶罪，其中的“醉酒驾驶机动车”是指每百毫升血液的酒精含量在（ ）以上。</w:t>
      </w:r>
    </w:p>
    <w:p w14:paraId="052AEFC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A.50mg       </w:t>
      </w:r>
    </w:p>
    <w:p w14:paraId="45A7053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B.60mg      </w:t>
      </w:r>
    </w:p>
    <w:p w14:paraId="434FAB2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C.80mg     </w:t>
      </w:r>
    </w:p>
    <w:p w14:paraId="6E19774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D.100mg</w:t>
      </w:r>
    </w:p>
    <w:p w14:paraId="360B3DA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C</w:t>
      </w:r>
    </w:p>
    <w:p w14:paraId="28514BD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3</w:t>
      </w:r>
      <w:r>
        <w:rPr>
          <w:rFonts w:hint="eastAsia" w:ascii="仿宋_GB2312" w:hAnsi="仿宋_GB2312" w:eastAsia="仿宋_GB2312" w:cs="仿宋_GB2312"/>
          <w:color w:val="auto"/>
          <w:spacing w:val="0"/>
          <w:w w:val="100"/>
          <w:position w:val="0"/>
          <w:sz w:val="28"/>
          <w:szCs w:val="28"/>
          <w:highlight w:val="none"/>
          <w:lang w:val="en" w:eastAsia="zh-CN"/>
        </w:rPr>
        <w:t>2</w:t>
      </w:r>
      <w:r>
        <w:rPr>
          <w:rFonts w:hint="eastAsia" w:ascii="仿宋_GB2312" w:hAnsi="仿宋_GB2312" w:eastAsia="仿宋_GB2312" w:cs="仿宋_GB2312"/>
          <w:color w:val="auto"/>
          <w:spacing w:val="0"/>
          <w:w w:val="100"/>
          <w:position w:val="0"/>
          <w:sz w:val="28"/>
          <w:szCs w:val="28"/>
          <w:highlight w:val="none"/>
          <w:lang w:val="en-US" w:eastAsia="zh-CN"/>
        </w:rPr>
        <w:t>.</w:t>
      </w:r>
      <w:r>
        <w:rPr>
          <w:rFonts w:hint="eastAsia" w:ascii="仿宋_GB2312" w:hAnsi="仿宋_GB2312" w:eastAsia="仿宋_GB2312" w:cs="仿宋_GB2312"/>
          <w:color w:val="auto"/>
          <w:spacing w:val="0"/>
          <w:w w:val="100"/>
          <w:position w:val="0"/>
          <w:sz w:val="28"/>
          <w:szCs w:val="28"/>
          <w:highlight w:val="none"/>
          <w:lang w:val="en" w:eastAsia="zh-CN"/>
        </w:rPr>
        <w:t>以下哪一句格言与刑法要求的“适用刑法人人平等原则”的精神是一致的？（ ）</w:t>
      </w:r>
    </w:p>
    <w:p w14:paraId="69C4478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A.普天之下莫非王土，率土之滨莫非王臣</w:t>
      </w:r>
    </w:p>
    <w:p w14:paraId="4C297DC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B.大道之行也，天下为公</w:t>
      </w:r>
    </w:p>
    <w:p w14:paraId="4FAD58F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C.礼不下庶人，刑不上大夫</w:t>
      </w:r>
    </w:p>
    <w:p w14:paraId="01004C5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D.王子犯法与庶民同罪</w:t>
      </w:r>
    </w:p>
    <w:p w14:paraId="31315B1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D</w:t>
      </w:r>
    </w:p>
    <w:p w14:paraId="30832F9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3</w:t>
      </w:r>
      <w:r>
        <w:rPr>
          <w:rFonts w:hint="eastAsia" w:ascii="仿宋_GB2312" w:hAnsi="仿宋_GB2312" w:eastAsia="仿宋_GB2312" w:cs="仿宋_GB2312"/>
          <w:color w:val="auto"/>
          <w:spacing w:val="0"/>
          <w:w w:val="100"/>
          <w:position w:val="0"/>
          <w:sz w:val="28"/>
          <w:szCs w:val="28"/>
          <w:highlight w:val="none"/>
          <w:lang w:val="en" w:eastAsia="zh-CN"/>
        </w:rPr>
        <w:t>3</w:t>
      </w:r>
      <w:r>
        <w:rPr>
          <w:rFonts w:hint="eastAsia" w:ascii="仿宋_GB2312" w:hAnsi="仿宋_GB2312" w:eastAsia="仿宋_GB2312" w:cs="仿宋_GB2312"/>
          <w:color w:val="auto"/>
          <w:spacing w:val="0"/>
          <w:w w:val="100"/>
          <w:position w:val="0"/>
          <w:sz w:val="28"/>
          <w:szCs w:val="28"/>
          <w:highlight w:val="none"/>
          <w:lang w:val="en-US" w:eastAsia="zh-CN"/>
        </w:rPr>
        <w:t>.</w:t>
      </w:r>
      <w:r>
        <w:rPr>
          <w:rFonts w:hint="eastAsia" w:ascii="仿宋_GB2312" w:hAnsi="仿宋_GB2312" w:eastAsia="仿宋_GB2312" w:cs="仿宋_GB2312"/>
          <w:color w:val="auto"/>
          <w:spacing w:val="0"/>
          <w:w w:val="100"/>
          <w:position w:val="0"/>
          <w:sz w:val="28"/>
          <w:szCs w:val="28"/>
          <w:highlight w:val="none"/>
          <w:lang w:val="en" w:eastAsia="zh-CN"/>
        </w:rPr>
        <w:t>我国刑法规定的应当对所有犯罪承担刑事责任的年龄为（ ）。</w:t>
      </w:r>
    </w:p>
    <w:p w14:paraId="696D2BE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 xml:space="preserve">A.12周岁 </w:t>
      </w:r>
    </w:p>
    <w:p w14:paraId="67AE583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 xml:space="preserve">B.14周岁 </w:t>
      </w:r>
    </w:p>
    <w:p w14:paraId="55CDFC7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 xml:space="preserve">C.16周岁 </w:t>
      </w:r>
    </w:p>
    <w:p w14:paraId="7CECCBC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 w:eastAsia="zh-CN"/>
        </w:rPr>
        <w:t>D.18周岁</w:t>
      </w:r>
    </w:p>
    <w:p w14:paraId="3D9D43C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pacing w:val="0"/>
          <w:w w:val="100"/>
          <w:position w:val="0"/>
          <w:sz w:val="28"/>
          <w:szCs w:val="28"/>
          <w:highlight w:val="none"/>
          <w:lang w:val="en" w:eastAsia="zh-CN"/>
        </w:rPr>
        <w:t>C</w:t>
      </w:r>
    </w:p>
    <w:p w14:paraId="185E1DD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 w:eastAsia="zh-CN"/>
        </w:rPr>
        <w:t>34</w:t>
      </w:r>
      <w:r>
        <w:rPr>
          <w:rFonts w:hint="eastAsia" w:ascii="仿宋_GB2312" w:hAnsi="仿宋_GB2312" w:eastAsia="仿宋_GB2312" w:cs="仿宋_GB2312"/>
          <w:color w:val="auto"/>
          <w:spacing w:val="0"/>
          <w:w w:val="100"/>
          <w:position w:val="0"/>
          <w:sz w:val="28"/>
          <w:szCs w:val="28"/>
          <w:highlight w:val="none"/>
          <w:lang w:val="en-US" w:eastAsia="zh-CN"/>
        </w:rPr>
        <w:t>.根据《中华人民共和国行政处罚法》的规定，行政机关应当自行政处罚案件立案之日起（   ）日内作出行政处罚决定。法律、法规、规章另有规定的，从其规定。</w:t>
      </w:r>
    </w:p>
    <w:p w14:paraId="56B5667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A.七      B.十五     C.三十      D.九十</w:t>
      </w:r>
    </w:p>
    <w:p w14:paraId="448160F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1BE1A3E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 w:eastAsia="zh-CN"/>
        </w:rPr>
        <w:t>35</w:t>
      </w:r>
      <w:r>
        <w:rPr>
          <w:rFonts w:hint="eastAsia" w:ascii="仿宋_GB2312" w:hAnsi="仿宋_GB2312" w:eastAsia="仿宋_GB2312" w:cs="仿宋_GB2312"/>
          <w:color w:val="auto"/>
          <w:spacing w:val="0"/>
          <w:w w:val="100"/>
          <w:position w:val="0"/>
          <w:sz w:val="28"/>
          <w:szCs w:val="28"/>
          <w:highlight w:val="none"/>
          <w:lang w:val="en-US" w:eastAsia="zh-CN"/>
        </w:rPr>
        <w:t>.根据《中华人民共和国行政处罚法》的规定，关于设定行政处罚的种类，下列说法正确的是（   ）。</w:t>
      </w:r>
    </w:p>
    <w:p w14:paraId="7F5501D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A.部门规章可以设定没收非法财物的行政处罚</w:t>
      </w:r>
    </w:p>
    <w:p w14:paraId="6A1E034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B.部门规章可以设定降低资质等级的行政处罚</w:t>
      </w:r>
    </w:p>
    <w:p w14:paraId="1388F7A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C.行政法规可以设定限制开展生产经营活动的行政处罚</w:t>
      </w:r>
    </w:p>
    <w:p w14:paraId="7F67374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D.行政法规可以设定限制人身自由的行政处罚</w:t>
      </w:r>
    </w:p>
    <w:p w14:paraId="021EF17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[答案]C     </w:t>
      </w:r>
    </w:p>
    <w:p w14:paraId="74E47BA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 w:eastAsia="zh-CN"/>
        </w:rPr>
        <w:t>36</w:t>
      </w:r>
      <w:r>
        <w:rPr>
          <w:rFonts w:hint="eastAsia" w:ascii="仿宋_GB2312" w:hAnsi="仿宋_GB2312" w:eastAsia="仿宋_GB2312" w:cs="仿宋_GB2312"/>
          <w:color w:val="auto"/>
          <w:spacing w:val="0"/>
          <w:w w:val="100"/>
          <w:position w:val="0"/>
          <w:sz w:val="28"/>
          <w:szCs w:val="28"/>
          <w:highlight w:val="none"/>
          <w:lang w:val="en-US" w:eastAsia="zh-CN"/>
        </w:rPr>
        <w:t>.下列不属于知识产权范围的是（  ）。</w:t>
      </w:r>
    </w:p>
    <w:p w14:paraId="3C07410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A.著作权</w:t>
      </w:r>
    </w:p>
    <w:p w14:paraId="4A0793E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B.专利权</w:t>
      </w:r>
    </w:p>
    <w:p w14:paraId="25A16F3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C.商标权</w:t>
      </w:r>
    </w:p>
    <w:p w14:paraId="0030042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D.债权</w:t>
      </w:r>
    </w:p>
    <w:p w14:paraId="2965320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1FD784B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b w:val="0"/>
          <w:color w:val="auto"/>
          <w:kern w:val="2"/>
          <w:sz w:val="28"/>
          <w:szCs w:val="28"/>
          <w:highlight w:val="none"/>
          <w:lang w:val="en-US" w:eastAsia="zh-CN" w:bidi="ar-SA"/>
        </w:rPr>
        <w:t>37.</w:t>
      </w:r>
      <w:r>
        <w:rPr>
          <w:rFonts w:hint="eastAsia" w:ascii="仿宋_GB2312" w:hAnsi="仿宋_GB2312" w:eastAsia="仿宋_GB2312" w:cs="仿宋_GB2312"/>
          <w:color w:val="auto"/>
          <w:spacing w:val="0"/>
          <w:w w:val="100"/>
          <w:position w:val="0"/>
          <w:sz w:val="28"/>
          <w:szCs w:val="28"/>
          <w:highlight w:val="none"/>
          <w:lang w:val="en-US" w:eastAsia="zh-CN"/>
        </w:rPr>
        <w:t>根据《中华人民共和国突发事件应对法》的规定，突发事件涉及两个以上行政区域的，由有关行政区域的（  ）。</w:t>
      </w:r>
    </w:p>
    <w:p w14:paraId="6B09625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A.共同的上一级人民政府负责</w:t>
      </w:r>
    </w:p>
    <w:p w14:paraId="34F4045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B.共同的上一级人民政府负责，或者由各有关行政区域的上一级人民政府共同负责</w:t>
      </w:r>
    </w:p>
    <w:p w14:paraId="1ACE9EF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C.各有关行政区域的上一级人民政府共同负责</w:t>
      </w:r>
    </w:p>
    <w:p w14:paraId="29DA41E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D.省级人民政府负责</w:t>
      </w:r>
    </w:p>
    <w:p w14:paraId="44ADD7B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4A49FD4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38.行政复议机关应当审查行政行为的（  ）。</w:t>
      </w:r>
    </w:p>
    <w:p w14:paraId="3170F2C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A、合法性    B、真实性    C、适当性     D、合法性和适当性</w:t>
      </w:r>
    </w:p>
    <w:p w14:paraId="4168270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[答案]D</w:t>
      </w:r>
    </w:p>
    <w:p w14:paraId="3CB6349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39.行政复议机关收到行政复议申请后，应当（  ）内进行审查，决定是否受理。</w:t>
      </w:r>
    </w:p>
    <w:p w14:paraId="63FBAA9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A、三日　　　B、五日　　　　C、十日　　　　D、十五日</w:t>
      </w:r>
    </w:p>
    <w:p w14:paraId="19DD407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[答案]B</w:t>
      </w:r>
    </w:p>
    <w:p w14:paraId="16E5884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40.公民、法人或者其他组织对行政机关的（  ）不服，不可以申请行政复议。</w:t>
      </w:r>
    </w:p>
    <w:p w14:paraId="67A8BA5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A、行政处罚   B、行政强制措施   C、行政处分   D、行政许可</w:t>
      </w:r>
    </w:p>
    <w:p w14:paraId="3CF6252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[答案]C</w:t>
      </w:r>
    </w:p>
    <w:p w14:paraId="1C03EC9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41.公民、法人或者其他组织不服（   ），可以申请行政复议。</w:t>
      </w:r>
    </w:p>
    <w:p w14:paraId="10B1475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A、行政法规、规章或具有普遍约束力的决定、命令    </w:t>
      </w:r>
    </w:p>
    <w:p w14:paraId="2920B0D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B、国防、外交等国家行为   </w:t>
      </w:r>
    </w:p>
    <w:p w14:paraId="5CBB341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C、行政机关机关作出的土地房屋征收补偿协议   </w:t>
      </w:r>
    </w:p>
    <w:p w14:paraId="1A107D2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D、行政机关对民事纠纷作出的调解</w:t>
      </w:r>
    </w:p>
    <w:p w14:paraId="30CEB4F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[答案]C</w:t>
      </w:r>
    </w:p>
    <w:p w14:paraId="55977B7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42.行政执法机关作出行政许可、行政处罚的执法决定，应当在执法决定作出之日起(  )个工作日之内公开执法决定信息，但法律、行政法规另有规定的除外。</w:t>
      </w:r>
    </w:p>
    <w:p w14:paraId="0477306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A.5</w:t>
      </w:r>
    </w:p>
    <w:p w14:paraId="77BEF5C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B.7</w:t>
      </w:r>
    </w:p>
    <w:p w14:paraId="1A88BB6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C.15</w:t>
      </w:r>
    </w:p>
    <w:p w14:paraId="760DC2E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D.20</w:t>
      </w:r>
    </w:p>
    <w:p w14:paraId="12D36C5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[答案]B</w:t>
      </w:r>
    </w:p>
    <w:p w14:paraId="3E871F9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43.一般情况下，公民、法人或其他组织认为行政行为侵犯其合法权益的，可以自知道该行政行为之日起（  ）内提出行政复议申请。法律另有规定的除外。</w:t>
      </w:r>
    </w:p>
    <w:p w14:paraId="52970E2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A、三十日   B、六十日   C、九十日   D、一年</w:t>
      </w:r>
    </w:p>
    <w:p w14:paraId="3C8C6DC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[答案]B</w:t>
      </w:r>
    </w:p>
    <w:p w14:paraId="2E45AA9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44.行政复议机关在对被申请人作出的行政行为进行审查时，认为其依据不合法，本机关有权处理的，应当在（  ）内依法处理。</w:t>
      </w:r>
    </w:p>
    <w:p w14:paraId="53568D3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A、十五日   B、三十日   C、四十五日   D、六十日</w:t>
      </w:r>
    </w:p>
    <w:p w14:paraId="126299D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[答案]B</w:t>
      </w:r>
    </w:p>
    <w:p w14:paraId="3EBA260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45.适用普通程序审理的行政复议案件，行政复议机关应当自受理申请之日起（  ）内作出复议决定，但是法律规定的行政复议期限少于此期限的除外。</w:t>
      </w:r>
    </w:p>
    <w:p w14:paraId="44292F3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A、十日   B、十五日   C、三十日   D、六十日</w:t>
      </w:r>
    </w:p>
    <w:p w14:paraId="158E620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[答案]D</w:t>
      </w:r>
    </w:p>
    <w:p w14:paraId="7D464D9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46.适用简易程序审理的行政复议案件，行政复议机关应当自受理申请之日起（  ）日内作出复议决定。</w:t>
      </w:r>
    </w:p>
    <w:p w14:paraId="4B2414E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A、十日   B、十五日   C、三十日   D、六十日</w:t>
      </w:r>
    </w:p>
    <w:p w14:paraId="5E307E8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[答案]C</w:t>
      </w:r>
    </w:p>
    <w:p w14:paraId="57F7FBE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47.近年来，数字经济、互联网金融、人工智能、云计算等新技术新应用快速发展，催生出一系列新业态新模式。为促使其健康发展，要及时跟进研究相关法律制度，以良法善治确保其健康发展。这反映出我们在构建完备的法律规范体系过程中，应该（  ）。</w:t>
      </w:r>
    </w:p>
    <w:p w14:paraId="723841C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A.加强重点领域立法</w:t>
      </w:r>
    </w:p>
    <w:p w14:paraId="2180AE7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B.加强新兴领域立法</w:t>
      </w:r>
    </w:p>
    <w:p w14:paraId="62E23F9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C.加强涉外领域立法</w:t>
      </w:r>
    </w:p>
    <w:p w14:paraId="1B5AEAC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D.科学推进法典化进程</w:t>
      </w:r>
    </w:p>
    <w:p w14:paraId="03373BA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14C9235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48.关于正确行使自由裁量权，下列说法不正确的是（  ）。</w:t>
      </w:r>
    </w:p>
    <w:p w14:paraId="760884A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A.权力的行使应当符合法律赋予该项权力的目的</w:t>
      </w:r>
    </w:p>
    <w:p w14:paraId="5A39AF9D">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B.案件与处理结果轻重幅度应相当</w:t>
      </w:r>
    </w:p>
    <w:p w14:paraId="3241F7C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C.特殊情况下可以超出法律规定的范围</w:t>
      </w:r>
    </w:p>
    <w:p w14:paraId="3B33D66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D.同样的情形同样处理</w:t>
      </w:r>
    </w:p>
    <w:p w14:paraId="5866C46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[答案]C     </w:t>
      </w:r>
    </w:p>
    <w:p w14:paraId="6F0E13A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49.某购物App通过篡改手机系统设置，擅自采集了用户的手机通讯录信息、位置信息，以及用户在日常聊天、通话过程中产生的语音数据。对此，下列说法正确的是（  ）。</w:t>
      </w:r>
    </w:p>
    <w:p w14:paraId="1ACA81E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A.该App侵害了用户的隐私权</w:t>
      </w:r>
    </w:p>
    <w:p w14:paraId="7941DBC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B.通讯录信息并非私密信息，因此App可以不经用户同意即采集</w:t>
      </w:r>
    </w:p>
    <w:p w14:paraId="44A1A55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C.只要App所采集的用户个人信息未被泄露给第三方，用户的合法权益就未受侵害</w:t>
      </w:r>
    </w:p>
    <w:p w14:paraId="0E5EC20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D.用户同意App处理其个人信息的，不得撤回同意</w:t>
      </w:r>
    </w:p>
    <w:p w14:paraId="6EFC372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[答案]A     </w:t>
      </w:r>
    </w:p>
    <w:p w14:paraId="6C22026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50.通常情况下，贪污受贿的数额在（ ）以上的，应当追究刑事责任。</w:t>
      </w:r>
    </w:p>
    <w:p w14:paraId="13B7838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A.3000元 </w:t>
      </w:r>
    </w:p>
    <w:p w14:paraId="0CF6AA7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B.5000元 </w:t>
      </w:r>
    </w:p>
    <w:p w14:paraId="646CE38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C.10000元 </w:t>
      </w:r>
    </w:p>
    <w:p w14:paraId="723BDCF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D.30000元</w:t>
      </w:r>
    </w:p>
    <w:p w14:paraId="3D76B77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[答案]D     </w:t>
      </w:r>
    </w:p>
    <w:p w14:paraId="76B17C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51.在行政诉讼中，对被诉讼的具体行政行为承担举证责任的是（  ）。</w:t>
      </w:r>
    </w:p>
    <w:p w14:paraId="5E6DDC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A.原告      </w:t>
      </w:r>
    </w:p>
    <w:p w14:paraId="6AD0F1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B.被告      </w:t>
      </w:r>
    </w:p>
    <w:p w14:paraId="56E377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C.法院       </w:t>
      </w:r>
    </w:p>
    <w:p w14:paraId="733CA2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D.谁主张谁举证 </w:t>
      </w:r>
    </w:p>
    <w:p w14:paraId="57A1C21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w:t>
      </w:r>
      <w:r>
        <w:rPr>
          <w:rFonts w:hint="eastAsia" w:ascii="仿宋_GB2312" w:hAnsi="仿宋_GB2312" w:eastAsia="仿宋_GB2312" w:cs="仿宋_GB2312"/>
          <w:color w:val="auto"/>
          <w:sz w:val="28"/>
          <w:szCs w:val="28"/>
          <w:highlight w:val="none"/>
          <w:lang w:val="en-US" w:eastAsia="zh-CN"/>
        </w:rPr>
        <w:t>B</w:t>
      </w:r>
      <w:r>
        <w:rPr>
          <w:rFonts w:hint="eastAsia" w:ascii="仿宋_GB2312" w:hAnsi="仿宋_GB2312" w:eastAsia="仿宋_GB2312" w:cs="仿宋_GB2312"/>
          <w:color w:val="auto"/>
          <w:spacing w:val="0"/>
          <w:w w:val="100"/>
          <w:position w:val="0"/>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p>
    <w:p w14:paraId="4224C5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52.乡镇人民政府、街道办事处应当结合职责权限和本地实际编制本单位(   )，报县级人民政府批准后实施。</w:t>
      </w:r>
    </w:p>
    <w:p w14:paraId="4AF180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A.审查事项目录清单</w:t>
      </w:r>
    </w:p>
    <w:p w14:paraId="3A6BF8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B.审查事项工作指引</w:t>
      </w:r>
    </w:p>
    <w:p w14:paraId="1041FE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C.审查事项流程图</w:t>
      </w:r>
    </w:p>
    <w:p w14:paraId="3762CC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D.审查事项指导手册</w:t>
      </w:r>
    </w:p>
    <w:p w14:paraId="4EF583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      </w:t>
      </w:r>
    </w:p>
    <w:p w14:paraId="013C33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53.行政合法性审查时间一般不少于（  ）个工作日，最长不超过 15 个工作日。</w:t>
      </w:r>
    </w:p>
    <w:p w14:paraId="6B15BA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A.3             B.5             C.7              D.10</w:t>
      </w:r>
    </w:p>
    <w:p w14:paraId="2F5B76C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[答案]B   </w:t>
      </w:r>
    </w:p>
    <w:p w14:paraId="6377B2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54.（  ）应当加强对全省行政合法性审查工作的统筹、指导，负责做好本级人民政府的行政合法性审查工作。</w:t>
      </w:r>
    </w:p>
    <w:p w14:paraId="6C5CAF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A.省委         </w:t>
      </w:r>
    </w:p>
    <w:p w14:paraId="7E2D7E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B.省人民法院  </w:t>
      </w:r>
    </w:p>
    <w:p w14:paraId="37660B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C.省人民检察院</w:t>
      </w:r>
    </w:p>
    <w:p w14:paraId="456E71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D.省司法行政部门</w:t>
      </w:r>
    </w:p>
    <w:p w14:paraId="4F1065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[答案]D  </w:t>
      </w:r>
    </w:p>
    <w:p w14:paraId="0365C3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55.行政合法性审查时间自(  )之日起计算。审查材料不完备、不规范，需要补正的，自提交补正材料之日起计算。</w:t>
      </w:r>
    </w:p>
    <w:p w14:paraId="02EF4F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A.起草单位提交材料</w:t>
      </w:r>
    </w:p>
    <w:p w14:paraId="34DF74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B.承办单位提交材料</w:t>
      </w:r>
    </w:p>
    <w:p w14:paraId="6C1754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C.审查机构收到审查材料</w:t>
      </w:r>
    </w:p>
    <w:p w14:paraId="0A207A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D.承办单位提交补正材料</w:t>
      </w:r>
    </w:p>
    <w:p w14:paraId="2605CB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[答案]C       </w:t>
      </w:r>
    </w:p>
    <w:p w14:paraId="341B4FB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56.省司法行政部门应当制定(  )，明确审查标准和流程，提升行政合法性审查工作规范化水平。</w:t>
      </w:r>
    </w:p>
    <w:p w14:paraId="24C1A45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A.行政合法性审查目录清单</w:t>
      </w:r>
    </w:p>
    <w:p w14:paraId="3BCADBC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B.行政合法性审查工作指引</w:t>
      </w:r>
    </w:p>
    <w:p w14:paraId="5CBDE61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C.行政合法性审查流程图</w:t>
      </w:r>
    </w:p>
    <w:p w14:paraId="353F2E6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D.行政合法性审查指导手册</w:t>
      </w:r>
    </w:p>
    <w:p w14:paraId="7AB1576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 xml:space="preserve">[答案]B    </w:t>
      </w:r>
    </w:p>
    <w:p w14:paraId="0A8E72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57.县级以上人民政府</w:t>
      </w:r>
      <w:r>
        <w:rPr>
          <w:rFonts w:hint="eastAsia" w:ascii="仿宋_GB2312" w:hAnsi="仿宋_GB2312" w:eastAsia="仿宋_GB2312" w:cs="仿宋_GB2312"/>
          <w:color w:val="auto"/>
          <w:sz w:val="28"/>
          <w:szCs w:val="28"/>
          <w:highlight w:val="none"/>
          <w:lang w:val="en-US" w:eastAsia="zh-CN"/>
        </w:rPr>
        <w:t>（  ）</w:t>
      </w:r>
      <w:r>
        <w:rPr>
          <w:rFonts w:hint="eastAsia" w:ascii="仿宋_GB2312" w:hAnsi="仿宋_GB2312" w:eastAsia="仿宋_GB2312" w:cs="仿宋_GB2312"/>
          <w:b w:val="0"/>
          <w:color w:val="auto"/>
          <w:kern w:val="2"/>
          <w:sz w:val="28"/>
          <w:szCs w:val="28"/>
          <w:highlight w:val="none"/>
          <w:lang w:val="en-US" w:eastAsia="zh-CN" w:bidi="ar-SA"/>
        </w:rPr>
        <w:t>应当设立法律援助机构。法律援助机构负责组织实施法律援助工作，受理、审查法律援助申请，指派律师、基层法律服务工作者、法律援助志愿者等法律援助人员提供法律援助，支付法律援助补贴。</w:t>
      </w:r>
    </w:p>
    <w:p w14:paraId="37C63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 xml:space="preserve">A.人民法院        </w:t>
      </w:r>
    </w:p>
    <w:p w14:paraId="2C9E20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B.人民检察院</w:t>
      </w:r>
    </w:p>
    <w:p w14:paraId="53D4E2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C.公安部门</w:t>
      </w:r>
    </w:p>
    <w:p w14:paraId="28A0CD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color w:val="auto"/>
          <w:kern w:val="2"/>
          <w:sz w:val="28"/>
          <w:szCs w:val="28"/>
          <w:highlight w:val="none"/>
          <w:lang w:val="en-US" w:eastAsia="zh-CN" w:bidi="ar-SA"/>
        </w:rPr>
        <w:t>D.司法行政部门</w:t>
      </w:r>
    </w:p>
    <w:p w14:paraId="55ED3C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 </w:t>
      </w:r>
      <w:r>
        <w:rPr>
          <w:rFonts w:hint="eastAsia" w:ascii="仿宋_GB2312" w:hAnsi="仿宋_GB2312" w:eastAsia="仿宋_GB2312" w:cs="仿宋_GB2312"/>
          <w:b w:val="0"/>
          <w:color w:val="auto"/>
          <w:kern w:val="2"/>
          <w:sz w:val="28"/>
          <w:szCs w:val="28"/>
          <w:highlight w:val="none"/>
          <w:lang w:val="en-US" w:eastAsia="zh-CN" w:bidi="ar-SA"/>
        </w:rPr>
        <w:t xml:space="preserve">D </w:t>
      </w:r>
      <w:r>
        <w:rPr>
          <w:rFonts w:hint="eastAsia" w:ascii="仿宋_GB2312" w:hAnsi="仿宋_GB2312" w:eastAsia="仿宋_GB2312" w:cs="仿宋_GB2312"/>
          <w:color w:val="auto"/>
          <w:sz w:val="28"/>
          <w:szCs w:val="28"/>
          <w:highlight w:val="none"/>
          <w:lang w:val="en-US" w:eastAsia="zh-CN"/>
        </w:rPr>
        <w:t xml:space="preserve"> </w:t>
      </w:r>
    </w:p>
    <w:p w14:paraId="77EDAE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58.对可能被判处无期徒刑、死刑的人，以及死刑复核案件的被告人，法律援助机构收到人民法院、人民检察院、公安机关通知后，应当指派具有</w:t>
      </w:r>
      <w:r>
        <w:rPr>
          <w:rFonts w:hint="eastAsia" w:ascii="仿宋_GB2312" w:hAnsi="仿宋_GB2312" w:eastAsia="仿宋_GB2312" w:cs="仿宋_GB2312"/>
          <w:color w:val="auto"/>
          <w:sz w:val="28"/>
          <w:szCs w:val="28"/>
          <w:highlight w:val="none"/>
          <w:lang w:val="en-US" w:eastAsia="zh-CN"/>
        </w:rPr>
        <w:t>（  ）</w:t>
      </w:r>
      <w:r>
        <w:rPr>
          <w:rFonts w:hint="eastAsia" w:ascii="仿宋_GB2312" w:hAnsi="仿宋_GB2312" w:eastAsia="仿宋_GB2312" w:cs="仿宋_GB2312"/>
          <w:b w:val="0"/>
          <w:color w:val="auto"/>
          <w:kern w:val="2"/>
          <w:sz w:val="28"/>
          <w:szCs w:val="28"/>
          <w:highlight w:val="none"/>
          <w:lang w:val="en-US" w:eastAsia="zh-CN" w:bidi="ar-SA"/>
        </w:rPr>
        <w:t>以上相关执业经历的律师担任辩护人。</w:t>
      </w:r>
    </w:p>
    <w:p w14:paraId="47B766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A.两年          </w:t>
      </w:r>
    </w:p>
    <w:p w14:paraId="346E11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B.三年</w:t>
      </w:r>
    </w:p>
    <w:p w14:paraId="20DA84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C.四年</w:t>
      </w:r>
    </w:p>
    <w:p w14:paraId="6518FB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D.五年</w:t>
      </w:r>
    </w:p>
    <w:p w14:paraId="32D1EE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B  </w:t>
      </w:r>
    </w:p>
    <w:p w14:paraId="4239AE5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59.根据《中华人民共和国国防法》规定，中华人民共和国的兵役分为（    ）。</w:t>
      </w:r>
    </w:p>
    <w:p w14:paraId="6FDDBFC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A.在役和退役</w:t>
      </w:r>
    </w:p>
    <w:p w14:paraId="2D94534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B.现役和预备役</w:t>
      </w:r>
    </w:p>
    <w:p w14:paraId="589B1F5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03AB78F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60.遇到间谍或者其他危害国家安全的行为，应当拨打的电话是（   ）。</w:t>
      </w:r>
    </w:p>
    <w:p w14:paraId="538C4CC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A.12345   </w:t>
      </w:r>
    </w:p>
    <w:p w14:paraId="326F07E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B.110   </w:t>
      </w:r>
    </w:p>
    <w:p w14:paraId="3A8749A7">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C.12339   </w:t>
      </w:r>
    </w:p>
    <w:p w14:paraId="04DA4DE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D.10086</w:t>
      </w:r>
    </w:p>
    <w:p w14:paraId="79E8054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[答案]C    </w:t>
      </w:r>
    </w:p>
    <w:p w14:paraId="5DD2F65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61.2018年修订的《中华人民共和国个人所得税法》提高了基本减除费用标准，从原来每月3500元提高至每月（  ）元。</w:t>
      </w:r>
    </w:p>
    <w:p w14:paraId="678761D4">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A.4000</w:t>
      </w:r>
    </w:p>
    <w:p w14:paraId="330D38C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B.5000</w:t>
      </w:r>
    </w:p>
    <w:p w14:paraId="0F60113C">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C.6000</w:t>
      </w:r>
    </w:p>
    <w:p w14:paraId="1C4DE89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D.7000</w:t>
      </w:r>
    </w:p>
    <w:p w14:paraId="3552BDA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582A6A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62.新修订的《中华人民共和国保守国家秘密法》规定，国家秘密的保密期限已满的，自行（ ）。</w:t>
      </w:r>
    </w:p>
    <w:p w14:paraId="01D720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A.公开</w:t>
      </w:r>
    </w:p>
    <w:p w14:paraId="0BB9E9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B.解密</w:t>
      </w:r>
    </w:p>
    <w:p w14:paraId="18F8E2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C.保管</w:t>
      </w:r>
    </w:p>
    <w:p w14:paraId="796CA2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D.处理</w:t>
      </w:r>
    </w:p>
    <w:p w14:paraId="0B49C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62A4CF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63.根据《中华人民共和国保守国家秘密法》规定：在涉密岗位工作的人员，按照涉密程度分为（ ）涉密人员、（ ）涉密人员和（ ）涉密人员，实行分类管理</w:t>
      </w:r>
    </w:p>
    <w:p w14:paraId="0FAD8A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A.重要  一般  核心</w:t>
      </w:r>
    </w:p>
    <w:p w14:paraId="542676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B.绝密  机密  秘密</w:t>
      </w:r>
    </w:p>
    <w:p w14:paraId="71BE56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C.特别  重要  普通</w:t>
      </w:r>
    </w:p>
    <w:p w14:paraId="59627D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D.特级  一级  二级</w:t>
      </w:r>
    </w:p>
    <w:p w14:paraId="7B3004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[答案]B  </w:t>
      </w:r>
    </w:p>
    <w:p w14:paraId="3E4FB4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64.根据《中华人民共和国慈善法》规定，每年“中华慈善日”为（ ）</w:t>
      </w:r>
    </w:p>
    <w:p w14:paraId="362D08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A.7月</w:t>
      </w:r>
      <w:r>
        <w:rPr>
          <w:rFonts w:hint="eastAsia" w:ascii="仿宋_GB2312" w:hAnsi="仿宋_GB2312" w:eastAsia="仿宋_GB2312" w:cs="仿宋_GB2312"/>
          <w:color w:val="auto"/>
          <w:sz w:val="28"/>
          <w:szCs w:val="28"/>
          <w:highlight w:val="none"/>
          <w:lang w:val="en-US" w:eastAsia="zh-CN"/>
        </w:rPr>
        <w:t>5日</w:t>
      </w:r>
    </w:p>
    <w:p w14:paraId="3C85C3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B.</w:t>
      </w:r>
      <w:r>
        <w:rPr>
          <w:rFonts w:hint="eastAsia" w:ascii="仿宋_GB2312" w:hAnsi="仿宋_GB2312" w:eastAsia="仿宋_GB2312" w:cs="仿宋_GB2312"/>
          <w:color w:val="auto"/>
          <w:sz w:val="28"/>
          <w:szCs w:val="28"/>
          <w:highlight w:val="none"/>
          <w:lang w:val="en-US" w:eastAsia="zh-CN"/>
        </w:rPr>
        <w:t>8月5日</w:t>
      </w:r>
    </w:p>
    <w:p w14:paraId="6658D2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C.</w:t>
      </w:r>
      <w:r>
        <w:rPr>
          <w:rFonts w:hint="eastAsia" w:ascii="仿宋_GB2312" w:hAnsi="仿宋_GB2312" w:eastAsia="仿宋_GB2312" w:cs="仿宋_GB2312"/>
          <w:color w:val="auto"/>
          <w:sz w:val="28"/>
          <w:szCs w:val="28"/>
          <w:highlight w:val="none"/>
          <w:lang w:val="en-US" w:eastAsia="zh-CN"/>
        </w:rPr>
        <w:t>9月5日</w:t>
      </w:r>
    </w:p>
    <w:p w14:paraId="366A0B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D.</w:t>
      </w:r>
      <w:r>
        <w:rPr>
          <w:rFonts w:hint="eastAsia" w:ascii="仿宋_GB2312" w:hAnsi="仿宋_GB2312" w:eastAsia="仿宋_GB2312" w:cs="仿宋_GB2312"/>
          <w:color w:val="auto"/>
          <w:sz w:val="28"/>
          <w:szCs w:val="28"/>
          <w:highlight w:val="none"/>
          <w:lang w:val="en-US" w:eastAsia="zh-CN"/>
        </w:rPr>
        <w:t>10月5日</w:t>
      </w:r>
    </w:p>
    <w:p w14:paraId="7CD664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[答案]C</w:t>
      </w:r>
    </w:p>
    <w:p w14:paraId="2AF6AA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65.根据《中华人民共和国慈善法》规定，慈善组织开展公开募捐，应当取得公开募捐资格。依法登记满(  )的慈善组织，可以向办理其登记的民政部门申请公开募捐资格。</w:t>
      </w:r>
    </w:p>
    <w:p w14:paraId="6340C3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A.</w:t>
      </w:r>
      <w:r>
        <w:rPr>
          <w:rFonts w:hint="eastAsia" w:ascii="仿宋_GB2312" w:hAnsi="仿宋_GB2312" w:eastAsia="仿宋_GB2312" w:cs="仿宋_GB2312"/>
          <w:color w:val="auto"/>
          <w:sz w:val="28"/>
          <w:szCs w:val="28"/>
          <w:highlight w:val="none"/>
          <w:lang w:val="en-US" w:eastAsia="zh-CN"/>
        </w:rPr>
        <w:t>一年</w:t>
      </w:r>
    </w:p>
    <w:p w14:paraId="1E6AA8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 w:eastAsia="zh-CN"/>
        </w:rPr>
        <w:t>B.</w:t>
      </w:r>
      <w:r>
        <w:rPr>
          <w:rFonts w:hint="eastAsia" w:ascii="仿宋_GB2312" w:hAnsi="仿宋_GB2312" w:eastAsia="仿宋_GB2312" w:cs="仿宋_GB2312"/>
          <w:color w:val="auto"/>
          <w:sz w:val="28"/>
          <w:szCs w:val="28"/>
          <w:highlight w:val="none"/>
          <w:lang w:val="en-US" w:eastAsia="zh-CN"/>
        </w:rPr>
        <w:t>二年</w:t>
      </w:r>
    </w:p>
    <w:p w14:paraId="638B9C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C.</w:t>
      </w:r>
      <w:r>
        <w:rPr>
          <w:rFonts w:hint="eastAsia" w:ascii="仿宋_GB2312" w:hAnsi="仿宋_GB2312" w:eastAsia="仿宋_GB2312" w:cs="仿宋_GB2312"/>
          <w:color w:val="auto"/>
          <w:sz w:val="28"/>
          <w:szCs w:val="28"/>
          <w:highlight w:val="none"/>
          <w:lang w:val="en-US" w:eastAsia="zh-CN"/>
        </w:rPr>
        <w:t>三年</w:t>
      </w:r>
    </w:p>
    <w:p w14:paraId="557E27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D.五年</w:t>
      </w:r>
    </w:p>
    <w:p w14:paraId="7A7F5D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w:t>
      </w:r>
    </w:p>
    <w:p w14:paraId="286F61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66.根据《中华人民共和国慈善法》规定，具有公开募捐资格的基金会开展慈善活动的年度支出，不得低于上一年总收入的百分之（  ）或者前三年收入平均数额的百分之（  ） </w:t>
      </w:r>
    </w:p>
    <w:p w14:paraId="6BE6DA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A.</w:t>
      </w:r>
      <w:r>
        <w:rPr>
          <w:rFonts w:hint="eastAsia" w:ascii="仿宋_GB2312" w:hAnsi="仿宋_GB2312" w:eastAsia="仿宋_GB2312" w:cs="仿宋_GB2312"/>
          <w:color w:val="auto"/>
          <w:sz w:val="28"/>
          <w:szCs w:val="28"/>
          <w:highlight w:val="none"/>
          <w:lang w:val="en-US" w:eastAsia="zh-CN"/>
        </w:rPr>
        <w:t>50  50</w:t>
      </w:r>
    </w:p>
    <w:p w14:paraId="23E45E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B.</w:t>
      </w:r>
      <w:r>
        <w:rPr>
          <w:rFonts w:hint="eastAsia" w:ascii="仿宋_GB2312" w:hAnsi="仿宋_GB2312" w:eastAsia="仿宋_GB2312" w:cs="仿宋_GB2312"/>
          <w:color w:val="auto"/>
          <w:sz w:val="28"/>
          <w:szCs w:val="28"/>
          <w:highlight w:val="none"/>
          <w:lang w:val="en-US" w:eastAsia="zh-CN"/>
        </w:rPr>
        <w:t>60  60</w:t>
      </w:r>
    </w:p>
    <w:p w14:paraId="639FAB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C.</w:t>
      </w:r>
      <w:r>
        <w:rPr>
          <w:rFonts w:hint="eastAsia" w:ascii="仿宋_GB2312" w:hAnsi="仿宋_GB2312" w:eastAsia="仿宋_GB2312" w:cs="仿宋_GB2312"/>
          <w:color w:val="auto"/>
          <w:sz w:val="28"/>
          <w:szCs w:val="28"/>
          <w:highlight w:val="none"/>
          <w:lang w:val="en-US" w:eastAsia="zh-CN"/>
        </w:rPr>
        <w:t>70  70</w:t>
      </w:r>
    </w:p>
    <w:p w14:paraId="4DFACA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D.</w:t>
      </w:r>
      <w:r>
        <w:rPr>
          <w:rFonts w:hint="eastAsia" w:ascii="仿宋_GB2312" w:hAnsi="仿宋_GB2312" w:eastAsia="仿宋_GB2312" w:cs="仿宋_GB2312"/>
          <w:color w:val="auto"/>
          <w:sz w:val="28"/>
          <w:szCs w:val="28"/>
          <w:highlight w:val="none"/>
          <w:lang w:val="en-US" w:eastAsia="zh-CN"/>
        </w:rPr>
        <w:t>80  80</w:t>
      </w:r>
    </w:p>
    <w:p w14:paraId="2181D1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[答案]C</w:t>
      </w:r>
    </w:p>
    <w:p w14:paraId="2A751B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67.每年（</w:t>
      </w:r>
      <w:r>
        <w:rPr>
          <w:rFonts w:hint="eastAsia"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）为平安浙江文化周。</w:t>
      </w:r>
    </w:p>
    <w:p w14:paraId="212424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A.3月第二周</w:t>
      </w:r>
    </w:p>
    <w:p w14:paraId="2A720A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B.5月第二周</w:t>
      </w:r>
    </w:p>
    <w:p w14:paraId="4C7B54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C.7月第二周</w:t>
      </w:r>
    </w:p>
    <w:p w14:paraId="3D6D8E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D.12月第二周</w:t>
      </w:r>
    </w:p>
    <w:p w14:paraId="37BCCB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[答案]B</w:t>
      </w:r>
    </w:p>
    <w:p w14:paraId="7FB1F2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68.2023年5月26日，浙江省第十四届人民代表大会常务委员会第三次会议审议通过了《浙江省平安建设条例》，条例自（</w:t>
      </w:r>
      <w:r>
        <w:rPr>
          <w:rFonts w:hint="eastAsia"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）起施行。</w:t>
      </w:r>
    </w:p>
    <w:p w14:paraId="3F908C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A.2023年6月30日</w:t>
      </w:r>
    </w:p>
    <w:p w14:paraId="10F1D7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B.2023年7月1日</w:t>
      </w:r>
    </w:p>
    <w:p w14:paraId="6D14D2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C.2023年8月1日</w:t>
      </w:r>
    </w:p>
    <w:p w14:paraId="2573AD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D.2023年11月1日</w:t>
      </w:r>
    </w:p>
    <w:p w14:paraId="7D35CD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[答案]B</w:t>
      </w:r>
    </w:p>
    <w:p w14:paraId="0AE6DA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69.有关地区、部门和单位的平安建设工作受到挂牌督办的，其（</w:t>
      </w:r>
      <w:r>
        <w:rPr>
          <w:rFonts w:hint="eastAsia"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）在整改期限内不得评优评先；情节严重的，取消有关地区、部门和单位在整改期限内评选综合性荣誉称号的资格。</w:t>
      </w:r>
    </w:p>
    <w:p w14:paraId="04759A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A.主要负责人</w:t>
      </w:r>
    </w:p>
    <w:p w14:paraId="5DB283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B.分管负责人</w:t>
      </w:r>
    </w:p>
    <w:p w14:paraId="6D812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C.直接责任人员</w:t>
      </w:r>
    </w:p>
    <w:p w14:paraId="52756E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D.以上三项都是</w:t>
      </w:r>
    </w:p>
    <w:p w14:paraId="2D9535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[答案]D</w:t>
      </w:r>
    </w:p>
    <w:p w14:paraId="10D9EBF7">
      <w:pPr>
        <w:adjustRightInd w:val="0"/>
        <w:snapToGrid w:val="0"/>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70.《浙江省优化营商环境条例》，自（</w:t>
      </w:r>
      <w:r>
        <w:rPr>
          <w:rFonts w:hint="eastAsia"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）起施行。</w:t>
      </w:r>
    </w:p>
    <w:p w14:paraId="113692FE">
      <w:pPr>
        <w:adjustRightInd w:val="0"/>
        <w:snapToGrid w:val="0"/>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A．</w:t>
      </w:r>
      <w:r>
        <w:rPr>
          <w:rFonts w:hint="eastAsia" w:ascii="仿宋_GB2312" w:hAnsi="仿宋_GB2312" w:eastAsia="仿宋_GB2312" w:cs="仿宋_GB2312"/>
          <w:color w:val="auto"/>
          <w:sz w:val="28"/>
          <w:szCs w:val="28"/>
          <w:highlight w:val="none"/>
          <w:lang w:val="en-US" w:eastAsia="zh-CN"/>
        </w:rPr>
        <w:t>2020年1月1日</w:t>
      </w:r>
      <w:r>
        <w:rPr>
          <w:rFonts w:hint="eastAsia" w:ascii="仿宋_GB2312" w:hAnsi="仿宋_GB2312" w:eastAsia="仿宋_GB2312" w:cs="仿宋_GB2312"/>
          <w:color w:val="auto"/>
          <w:sz w:val="28"/>
          <w:szCs w:val="28"/>
          <w:highlight w:val="none"/>
        </w:rPr>
        <w:t xml:space="preserve">            B．</w:t>
      </w:r>
      <w:r>
        <w:rPr>
          <w:rFonts w:hint="eastAsia" w:ascii="仿宋_GB2312" w:hAnsi="仿宋_GB2312" w:eastAsia="仿宋_GB2312" w:cs="仿宋_GB2312"/>
          <w:color w:val="auto"/>
          <w:sz w:val="28"/>
          <w:szCs w:val="28"/>
          <w:highlight w:val="none"/>
          <w:lang w:val="en-US" w:eastAsia="zh-CN"/>
        </w:rPr>
        <w:t>2023年9月28日</w:t>
      </w:r>
    </w:p>
    <w:p w14:paraId="6AA5CF7B">
      <w:pPr>
        <w:adjustRightInd w:val="0"/>
        <w:snapToGrid w:val="0"/>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C．</w:t>
      </w:r>
      <w:r>
        <w:rPr>
          <w:rFonts w:hint="eastAsia" w:ascii="仿宋_GB2312" w:hAnsi="仿宋_GB2312" w:eastAsia="仿宋_GB2312" w:cs="仿宋_GB2312"/>
          <w:color w:val="auto"/>
          <w:sz w:val="28"/>
          <w:szCs w:val="28"/>
          <w:highlight w:val="none"/>
          <w:lang w:val="en-US" w:eastAsia="zh-CN"/>
        </w:rPr>
        <w:t>2024年1月26日</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D．</w:t>
      </w:r>
      <w:r>
        <w:rPr>
          <w:rFonts w:hint="eastAsia" w:ascii="仿宋_GB2312" w:hAnsi="仿宋_GB2312" w:eastAsia="仿宋_GB2312" w:cs="仿宋_GB2312"/>
          <w:color w:val="auto"/>
          <w:sz w:val="28"/>
          <w:szCs w:val="28"/>
          <w:highlight w:val="none"/>
          <w:lang w:val="en-US" w:eastAsia="zh-CN"/>
        </w:rPr>
        <w:t>2024年3月1日</w:t>
      </w:r>
    </w:p>
    <w:p w14:paraId="22666FC3">
      <w:pPr>
        <w:adjustRightInd w:val="0"/>
        <w:snapToGrid w:val="0"/>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[答案]D </w:t>
      </w:r>
    </w:p>
    <w:p w14:paraId="65B5C39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71</w:t>
      </w:r>
      <w:r>
        <w:rPr>
          <w:rFonts w:hint="eastAsia" w:ascii="仿宋_GB2312" w:hAnsi="仿宋_GB2312" w:eastAsia="仿宋_GB2312" w:cs="仿宋_GB2312"/>
          <w:color w:val="auto"/>
          <w:spacing w:val="0"/>
          <w:w w:val="100"/>
          <w:position w:val="0"/>
          <w:sz w:val="28"/>
          <w:szCs w:val="28"/>
          <w:highlight w:val="none"/>
          <w:lang w:val="en" w:eastAsia="zh-CN"/>
        </w:rPr>
        <w:t>.</w:t>
      </w:r>
      <w:r>
        <w:rPr>
          <w:rFonts w:hint="eastAsia" w:ascii="仿宋_GB2312" w:hAnsi="仿宋_GB2312" w:eastAsia="仿宋_GB2312" w:cs="仿宋_GB2312"/>
          <w:color w:val="auto"/>
          <w:spacing w:val="0"/>
          <w:w w:val="100"/>
          <w:position w:val="0"/>
          <w:sz w:val="28"/>
          <w:szCs w:val="28"/>
          <w:highlight w:val="none"/>
          <w:lang w:val="en-US" w:eastAsia="zh-CN"/>
        </w:rPr>
        <w:t>《浙江省优化营商环境条例》规定：（  ）以上人民政府、人民法院应当建立企业破产处置协调联动机制，统筹协调解决企业破产过程中涉及的资产处置、风险防范、职工和债权人权益保护等问题。</w:t>
      </w:r>
    </w:p>
    <w:p w14:paraId="6586567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A.县级</w:t>
      </w:r>
    </w:p>
    <w:p w14:paraId="0001C18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B.市级</w:t>
      </w:r>
    </w:p>
    <w:p w14:paraId="6B10201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C.省级</w:t>
      </w:r>
    </w:p>
    <w:p w14:paraId="50865878">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D.中央</w:t>
      </w:r>
    </w:p>
    <w:p w14:paraId="3F33435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 w:eastAsia="zh-CN"/>
        </w:rPr>
      </w:pPr>
      <w:r>
        <w:rPr>
          <w:rFonts w:hint="eastAsia" w:ascii="仿宋_GB2312" w:hAnsi="仿宋_GB2312" w:eastAsia="仿宋_GB2312" w:cs="仿宋_GB2312"/>
          <w:color w:val="auto"/>
          <w:spacing w:val="0"/>
          <w:w w:val="100"/>
          <w:position w:val="0"/>
          <w:sz w:val="28"/>
          <w:szCs w:val="28"/>
          <w:highlight w:val="none"/>
          <w:lang w:val="en-US" w:eastAsia="zh-CN"/>
        </w:rPr>
        <w:t>[答案] A</w:t>
      </w:r>
    </w:p>
    <w:p w14:paraId="4053C7E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72</w:t>
      </w:r>
      <w:r>
        <w:rPr>
          <w:rFonts w:hint="eastAsia" w:ascii="仿宋_GB2312" w:hAnsi="仿宋_GB2312" w:eastAsia="仿宋_GB2312" w:cs="仿宋_GB2312"/>
          <w:color w:val="auto"/>
          <w:spacing w:val="0"/>
          <w:w w:val="100"/>
          <w:position w:val="0"/>
          <w:sz w:val="28"/>
          <w:szCs w:val="28"/>
          <w:highlight w:val="none"/>
          <w:lang w:val="en" w:eastAsia="zh-CN"/>
        </w:rPr>
        <w:t>.</w:t>
      </w:r>
      <w:r>
        <w:rPr>
          <w:rFonts w:hint="eastAsia" w:ascii="仿宋_GB2312" w:hAnsi="仿宋_GB2312" w:eastAsia="仿宋_GB2312" w:cs="仿宋_GB2312"/>
          <w:color w:val="auto"/>
          <w:spacing w:val="0"/>
          <w:w w:val="100"/>
          <w:position w:val="0"/>
          <w:sz w:val="28"/>
          <w:szCs w:val="28"/>
          <w:highlight w:val="none"/>
          <w:lang w:val="en-US" w:eastAsia="zh-CN"/>
        </w:rPr>
        <w:t>《浙江省优化营商环境条例》规定：县级以上人民政府及其有关部门应当建立健全以（  ）的科技成果转化机制。</w:t>
      </w:r>
    </w:p>
    <w:p w14:paraId="2AC4DFB3">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A.企业为导向</w:t>
      </w:r>
    </w:p>
    <w:p w14:paraId="4EB2539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B.市场为导向</w:t>
      </w:r>
    </w:p>
    <w:p w14:paraId="7FAB7916">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C.人才为导向</w:t>
      </w:r>
    </w:p>
    <w:p w14:paraId="2021219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D.需求为导向</w:t>
      </w:r>
    </w:p>
    <w:p w14:paraId="5E354420">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 B   </w:t>
      </w:r>
    </w:p>
    <w:p w14:paraId="7728401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73.《浙江省优化营商环境条例》国家机关、事业单位不得违约拖欠市场主体的货物、工程、 服务等款项，（  ）不得利用优势地位违约拖欠中小微企业、个体工商户款项。</w:t>
      </w:r>
    </w:p>
    <w:p w14:paraId="6103304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A.大型企业</w:t>
      </w:r>
    </w:p>
    <w:p w14:paraId="1A165D2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B.国家机关</w:t>
      </w:r>
    </w:p>
    <w:p w14:paraId="65D15B45">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C.政府机关</w:t>
      </w:r>
    </w:p>
    <w:p w14:paraId="2D69BD7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D.事业单位</w:t>
      </w:r>
    </w:p>
    <w:p w14:paraId="7F731429">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[答案] A</w:t>
      </w:r>
    </w:p>
    <w:p w14:paraId="2735F5F2">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74.《浙江省促进中小微企业发展条例》自（  ）起施行。</w:t>
      </w:r>
    </w:p>
    <w:p w14:paraId="14C2926E">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A. 2023年1月16日</w:t>
      </w:r>
    </w:p>
    <w:p w14:paraId="24D91CB1">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B. 2023年3月1日</w:t>
      </w:r>
    </w:p>
    <w:p w14:paraId="254E811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C. 2023年5月1日</w:t>
      </w:r>
    </w:p>
    <w:p w14:paraId="096E31BA">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D.2023年3月13日</w:t>
      </w:r>
    </w:p>
    <w:p w14:paraId="036BD55F">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[答案] B  </w:t>
      </w:r>
    </w:p>
    <w:p w14:paraId="3582AB0B">
      <w:pPr>
        <w:pStyle w:val="12"/>
        <w:keepNext w:val="0"/>
        <w:keepLines w:val="0"/>
        <w:pageBreakBefore w:val="0"/>
        <w:widowControl w:val="0"/>
        <w:shd w:val="clear" w:color="auto" w:fill="auto"/>
        <w:tabs>
          <w:tab w:val="left" w:pos="406"/>
          <w:tab w:val="left" w:pos="2918"/>
        </w:tabs>
        <w:kinsoku/>
        <w:wordWrap/>
        <w:overflowPunct/>
        <w:topLinePunct w:val="0"/>
        <w:autoSpaceDE/>
        <w:autoSpaceDN/>
        <w:bidi w:val="0"/>
        <w:adjustRightInd/>
        <w:snapToGrid/>
        <w:spacing w:before="0" w:after="0" w:line="520" w:lineRule="exact"/>
        <w:ind w:left="0" w:leftChars="0"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 xml:space="preserve">75.《浙江省促进中小微企业发展条例》要求（  </w:t>
      </w:r>
      <w:r>
        <w:rPr>
          <w:rFonts w:hint="eastAsia" w:ascii="仿宋_GB2312" w:hAnsi="仿宋_GB2312" w:eastAsia="仿宋_GB2312" w:cs="仿宋_GB2312"/>
          <w:color w:val="auto"/>
          <w:sz w:val="28"/>
          <w:szCs w:val="28"/>
          <w:highlight w:val="none"/>
          <w:lang w:val="en-US" w:eastAsia="zh-CN"/>
        </w:rPr>
        <w:t>）及其有关部门应当制定和完善创业扶持政策，建立健全创业培训、辅导和教育体系。</w:t>
      </w:r>
    </w:p>
    <w:p w14:paraId="0FBDB8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省级以上人民政府</w:t>
      </w:r>
    </w:p>
    <w:p w14:paraId="77BE23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市级以上人民政府</w:t>
      </w:r>
    </w:p>
    <w:p w14:paraId="4F3D7F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县级以上人民政府</w:t>
      </w:r>
    </w:p>
    <w:p w14:paraId="103CDD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 乡镇级以上人民政府</w:t>
      </w:r>
    </w:p>
    <w:p w14:paraId="372893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C  </w:t>
      </w:r>
    </w:p>
    <w:p w14:paraId="622A68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76.中小微企业在（  ）单独或者联合建立研发机构并聘用高层次人才的，可以按照规定享受注册登记地人才引进相关奖励、补助政策。</w:t>
      </w:r>
    </w:p>
    <w:p w14:paraId="5C5208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注册登记地外</w:t>
      </w:r>
    </w:p>
    <w:p w14:paraId="56A385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注册登记地内</w:t>
      </w:r>
    </w:p>
    <w:p w14:paraId="4255A1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实际运营地外</w:t>
      </w:r>
    </w:p>
    <w:p w14:paraId="22621B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 实际运营地内</w:t>
      </w:r>
    </w:p>
    <w:p w14:paraId="34AEDA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w:t>
      </w:r>
    </w:p>
    <w:p w14:paraId="53AFAE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77.《浙江省安全生产条例》自（  ）起施行。</w:t>
      </w:r>
    </w:p>
    <w:p w14:paraId="228865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2023年1月16日</w:t>
      </w:r>
    </w:p>
    <w:p w14:paraId="6EC3C7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2023年3月1日</w:t>
      </w:r>
    </w:p>
    <w:p w14:paraId="795EB3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2023年5月1日</w:t>
      </w:r>
    </w:p>
    <w:p w14:paraId="4A923E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 2023年3月13日</w:t>
      </w:r>
    </w:p>
    <w:p w14:paraId="2206E9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B  </w:t>
      </w:r>
    </w:p>
    <w:p w14:paraId="621A09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78.《浙江省安全生产条例》要求</w:t>
      </w:r>
      <w:r>
        <w:rPr>
          <w:rFonts w:hint="eastAsia" w:ascii="仿宋_GB2312" w:hAnsi="仿宋_GB2312" w:eastAsia="仿宋_GB2312" w:cs="仿宋_GB2312"/>
          <w:color w:val="auto"/>
          <w:sz w:val="28"/>
          <w:szCs w:val="28"/>
          <w:highlight w:val="none"/>
          <w:lang w:val="zh-CN" w:eastAsia="zh-CN"/>
        </w:rPr>
        <w:t>生产经营单位发生生产安全事故后，事故现场有关人员应当立即报告本单位负责人；生产经营单位负责人应当在发生生产安全事故后（</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zh-CN" w:eastAsia="zh-CN"/>
        </w:rPr>
        <w:t>）内向负有安全生产监督管理职责的部门报告。</w:t>
      </w:r>
    </w:p>
    <w:p w14:paraId="32BE79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A. 1</w:t>
      </w:r>
      <w:r>
        <w:rPr>
          <w:rFonts w:hint="eastAsia" w:ascii="仿宋_GB2312" w:hAnsi="仿宋_GB2312" w:eastAsia="仿宋_GB2312" w:cs="仿宋_GB2312"/>
          <w:color w:val="auto"/>
          <w:sz w:val="28"/>
          <w:szCs w:val="28"/>
          <w:highlight w:val="none"/>
          <w:lang w:val="zh-CN" w:eastAsia="zh-CN"/>
        </w:rPr>
        <w:t>小时</w:t>
      </w:r>
    </w:p>
    <w:p w14:paraId="48CA4B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2小时</w:t>
      </w:r>
    </w:p>
    <w:p w14:paraId="78FD4C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2.5小时</w:t>
      </w:r>
    </w:p>
    <w:p w14:paraId="3E9471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D. 5小时 </w:t>
      </w:r>
    </w:p>
    <w:p w14:paraId="7F4D5C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A  </w:t>
      </w:r>
    </w:p>
    <w:p w14:paraId="159E43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79.《浙江省安全生产条例》规定生产经营单位主要负责人是本单位安全生产</w:t>
      </w:r>
      <w:r>
        <w:rPr>
          <w:rFonts w:hint="eastAsia" w:ascii="仿宋_GB2312" w:hAnsi="仿宋_GB2312" w:eastAsia="仿宋_GB2312" w:cs="仿宋_GB2312"/>
          <w:color w:val="auto"/>
          <w:sz w:val="28"/>
          <w:szCs w:val="28"/>
          <w:highlight w:val="none"/>
          <w:lang w:val="en" w:eastAsia="zh-CN"/>
        </w:rPr>
        <w:t>(    )</w:t>
      </w:r>
      <w:r>
        <w:rPr>
          <w:rFonts w:hint="eastAsia" w:ascii="仿宋_GB2312" w:hAnsi="仿宋_GB2312" w:eastAsia="仿宋_GB2312" w:cs="仿宋_GB2312"/>
          <w:color w:val="auto"/>
          <w:sz w:val="28"/>
          <w:szCs w:val="28"/>
          <w:highlight w:val="none"/>
          <w:lang w:val="en-US" w:eastAsia="zh-CN"/>
        </w:rPr>
        <w:t>，对本单位安全生产工作全面负责。</w:t>
      </w:r>
    </w:p>
    <w:p w14:paraId="7BF9AB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第一责任人</w:t>
      </w:r>
    </w:p>
    <w:p w14:paraId="4004C5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全面负责人</w:t>
      </w:r>
    </w:p>
    <w:p w14:paraId="6C1E96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实际控制人</w:t>
      </w:r>
    </w:p>
    <w:p w14:paraId="0DB310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 具体负责人</w:t>
      </w:r>
    </w:p>
    <w:p w14:paraId="559821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A  </w:t>
      </w:r>
    </w:p>
    <w:p w14:paraId="717549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80.《浙江省审计条例》自（  ）起施行。</w:t>
      </w:r>
    </w:p>
    <w:p w14:paraId="3AA2C1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2023年7月28日</w:t>
      </w:r>
    </w:p>
    <w:p w14:paraId="44B04C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2023年9月1日</w:t>
      </w:r>
    </w:p>
    <w:p w14:paraId="1B6392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2023年10月15日</w:t>
      </w:r>
    </w:p>
    <w:p w14:paraId="2121AE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D.2023年11月1日</w:t>
      </w:r>
    </w:p>
    <w:p w14:paraId="0AE0AB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B  </w:t>
      </w:r>
    </w:p>
    <w:p w14:paraId="7D8773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81.根据《浙江省审计条例》，被审计单位承担落实审计整改的（  ），被审计单位主要负责人是落实审计整改的（  ）。</w:t>
      </w:r>
      <w:r>
        <w:rPr>
          <w:rFonts w:hint="eastAsia" w:ascii="仿宋_GB2312" w:hAnsi="仿宋_GB2312" w:eastAsia="仿宋_GB2312" w:cs="仿宋_GB2312"/>
          <w:color w:val="auto"/>
          <w:sz w:val="28"/>
          <w:szCs w:val="28"/>
          <w:highlight w:val="none"/>
          <w:lang w:val="en-US" w:eastAsia="zh-CN"/>
        </w:rPr>
        <w:br w:type="textWrapping"/>
      </w:r>
      <w:r>
        <w:rPr>
          <w:rFonts w:hint="eastAsia" w:ascii="仿宋_GB2312" w:hAnsi="仿宋_GB2312" w:eastAsia="仿宋_GB2312" w:cs="仿宋_GB2312"/>
          <w:color w:val="auto"/>
          <w:sz w:val="28"/>
          <w:szCs w:val="28"/>
          <w:highlight w:val="none"/>
          <w:lang w:val="en-US" w:eastAsia="zh-CN"/>
        </w:rPr>
        <w:t xml:space="preserve">    A.主体责任  第一责任人</w:t>
      </w:r>
      <w:r>
        <w:rPr>
          <w:rFonts w:hint="eastAsia" w:ascii="仿宋_GB2312" w:hAnsi="仿宋_GB2312" w:eastAsia="仿宋_GB2312" w:cs="仿宋_GB2312"/>
          <w:color w:val="auto"/>
          <w:sz w:val="28"/>
          <w:szCs w:val="28"/>
          <w:highlight w:val="none"/>
          <w:lang w:val="en-US" w:eastAsia="zh-CN"/>
        </w:rPr>
        <w:br w:type="textWrapping"/>
      </w:r>
      <w:r>
        <w:rPr>
          <w:rFonts w:hint="eastAsia" w:ascii="仿宋_GB2312" w:hAnsi="仿宋_GB2312" w:eastAsia="仿宋_GB2312" w:cs="仿宋_GB2312"/>
          <w:color w:val="auto"/>
          <w:sz w:val="28"/>
          <w:szCs w:val="28"/>
          <w:highlight w:val="none"/>
          <w:lang w:val="en-US" w:eastAsia="zh-CN"/>
        </w:rPr>
        <w:t xml:space="preserve">    B.主要责任  直接责任人</w:t>
      </w:r>
      <w:r>
        <w:rPr>
          <w:rFonts w:hint="eastAsia" w:ascii="仿宋_GB2312" w:hAnsi="仿宋_GB2312" w:eastAsia="仿宋_GB2312" w:cs="仿宋_GB2312"/>
          <w:color w:val="auto"/>
          <w:sz w:val="28"/>
          <w:szCs w:val="28"/>
          <w:highlight w:val="none"/>
          <w:lang w:val="en-US" w:eastAsia="zh-CN"/>
        </w:rPr>
        <w:br w:type="textWrapping"/>
      </w:r>
      <w:r>
        <w:rPr>
          <w:rFonts w:hint="eastAsia" w:ascii="仿宋_GB2312" w:hAnsi="仿宋_GB2312" w:eastAsia="仿宋_GB2312" w:cs="仿宋_GB2312"/>
          <w:color w:val="auto"/>
          <w:sz w:val="28"/>
          <w:szCs w:val="28"/>
          <w:highlight w:val="none"/>
          <w:lang w:val="en-US" w:eastAsia="zh-CN"/>
        </w:rPr>
        <w:t xml:space="preserve">    C.主体责任  直接责任人</w:t>
      </w:r>
    </w:p>
    <w:p w14:paraId="6AC8DB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D.主要责任  第一责任人</w:t>
      </w:r>
    </w:p>
    <w:p w14:paraId="0F8AC8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 A</w:t>
      </w:r>
    </w:p>
    <w:p w14:paraId="0D976A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82.《浙江省审计条例》规定，（  ）应当加强对本行政区域内的内部审计工作的领导和考核,推动内部审计与审计机关审计的协同。</w:t>
      </w:r>
    </w:p>
    <w:p w14:paraId="38407A5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省级以上人民政府</w:t>
      </w:r>
    </w:p>
    <w:p w14:paraId="195D85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市级以上人民政府</w:t>
      </w:r>
    </w:p>
    <w:p w14:paraId="48F8D1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县级以上人民政府</w:t>
      </w:r>
    </w:p>
    <w:p w14:paraId="1F0B98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 乡镇级以上人民政府</w:t>
      </w:r>
    </w:p>
    <w:p w14:paraId="273417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C </w:t>
      </w:r>
    </w:p>
    <w:p w14:paraId="0F6F8F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83.根据《浙江省机关运行保障工作条例》规定：机关运行保障工作应当坚持勤俭办一切事业，遵循依法、绿色、（  ）、公开、安全的原则。</w:t>
      </w:r>
    </w:p>
    <w:p w14:paraId="26F88A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A.集中      </w:t>
      </w:r>
    </w:p>
    <w:p w14:paraId="0C71A4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B.高效      </w:t>
      </w:r>
    </w:p>
    <w:p w14:paraId="5B2573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C.集约     </w:t>
      </w:r>
    </w:p>
    <w:p w14:paraId="3D5CF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D.节约</w:t>
      </w:r>
    </w:p>
    <w:p w14:paraId="0D2BA7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C </w:t>
      </w:r>
    </w:p>
    <w:p w14:paraId="6E3B08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84.根据《浙江省机关运行保障工作条例》规定：实行集中统一管理的机关用地，土地使用权统一登记到同级(  )名下。</w:t>
      </w:r>
    </w:p>
    <w:p w14:paraId="6E85BF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A.国土资源部门     B.机关事务主管部门</w:t>
      </w:r>
    </w:p>
    <w:p w14:paraId="495D75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C.财政部门         D.国有资产管理部门</w:t>
      </w:r>
    </w:p>
    <w:p w14:paraId="7C15D7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w:t>
      </w:r>
      <w:r>
        <w:rPr>
          <w:rFonts w:hint="eastAsia" w:ascii="仿宋_GB2312" w:hAnsi="仿宋_GB2312" w:eastAsia="仿宋_GB2312" w:cs="仿宋_GB2312"/>
          <w:sz w:val="28"/>
          <w:szCs w:val="28"/>
          <w:highlight w:val="none"/>
          <w:lang w:val="en-US" w:eastAsia="zh-CN"/>
        </w:rPr>
        <w:t>B</w:t>
      </w:r>
    </w:p>
    <w:p w14:paraId="18E209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85.根据《浙江省机关运行保障工作条例》规定：新配置办公用房的党政机关，应当在搬入新办公用房后（  ）个月内，将超出核定面积的原有办公用房腾退移交同级机关事务管理部门统一调剂使用，不得继续占有或者自行处置，不得自行安排其他单位使用。</w:t>
      </w:r>
    </w:p>
    <w:p w14:paraId="33D25D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A.1           B.2           C.3         D.4</w:t>
      </w:r>
    </w:p>
    <w:p w14:paraId="59A4144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w:t>
      </w:r>
    </w:p>
    <w:p w14:paraId="672AB4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86.《浙江省公共法律服务条例》自2024年（  ）起正式施行</w:t>
      </w:r>
    </w:p>
    <w:p w14:paraId="4FCBB0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A.5月1日                   B.6月1日</w:t>
      </w:r>
    </w:p>
    <w:p w14:paraId="1A637C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C.7月1日                   D.8月1日</w:t>
      </w:r>
    </w:p>
    <w:p w14:paraId="6A4083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[答案]C</w:t>
      </w:r>
    </w:p>
    <w:p w14:paraId="33D40A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87.根据《浙江省公共法律服务条例》规定：（  ）以上人民政府应当加强公共法律服务工作，将公共法律服务体系建设纳入国民经济和社会发展规划纲要、法治建设规划，完善公共法律服务管理体制和协调机制。</w:t>
      </w:r>
    </w:p>
    <w:p w14:paraId="1F8CF4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A.县级                       B.市级</w:t>
      </w:r>
    </w:p>
    <w:p w14:paraId="12A568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C.省级                       D.中央</w:t>
      </w:r>
    </w:p>
    <w:p w14:paraId="581ADE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[答案]A</w:t>
      </w:r>
    </w:p>
    <w:p w14:paraId="0C1A6BAF">
      <w:pPr>
        <w:rPr>
          <w:rFonts w:hint="eastAsia" w:ascii="仿宋_GB2312" w:hAnsi="仿宋_GB2312" w:eastAsia="仿宋_GB2312" w:cs="仿宋_GB2312"/>
          <w:sz w:val="28"/>
          <w:szCs w:val="28"/>
          <w:highlight w:val="none"/>
          <w:lang w:val="en-US" w:eastAsia="zh-CN"/>
        </w:rPr>
      </w:pPr>
    </w:p>
    <w:p w14:paraId="22EB2E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88.根据《丽水市革命遗址保护条例》规定，（ </w:t>
      </w:r>
      <w:r>
        <w:rPr>
          <w:rFonts w:hint="eastAsia"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）部门负责指导、协调和监督本行政区域内革命遗址保护、管理和利用工作。</w:t>
      </w:r>
    </w:p>
    <w:p w14:paraId="00A6C3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A.党史研究机构   B.文化（文物）行政主管部门  </w:t>
      </w:r>
    </w:p>
    <w:p w14:paraId="364733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C.发展和改革     D.住房和城乡建设</w:t>
      </w:r>
    </w:p>
    <w:p w14:paraId="7DC2B3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B </w:t>
      </w:r>
    </w:p>
    <w:p w14:paraId="42BAFB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89.根据《丽水市城市市容和环境卫生管理条例》规定，建设工地施工现场的市容环境卫生责任人是（ </w:t>
      </w:r>
      <w:r>
        <w:rPr>
          <w:rFonts w:hint="eastAsia"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 xml:space="preserve"> ）。</w:t>
      </w:r>
    </w:p>
    <w:p w14:paraId="46C3B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A.施工单位    B.建设单位    C.管理单位    D.所在街道办事处</w:t>
      </w:r>
    </w:p>
    <w:p w14:paraId="59560D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w:t>
      </w:r>
    </w:p>
    <w:p w14:paraId="2879E9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90.根据《丽水市城市养犬管理规定》规定，（ </w:t>
      </w:r>
      <w:r>
        <w:rPr>
          <w:rFonts w:hint="eastAsia"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 xml:space="preserve"> ）责对人狂犬病的防治、健康教育、疫情监测和人用狂犬病疫苗的供应、接种。</w:t>
      </w:r>
    </w:p>
    <w:p w14:paraId="10FC02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A.畜牧兽医部门   B.卫生健康部门    C.防疫部门   D.公安机关</w:t>
      </w:r>
    </w:p>
    <w:p w14:paraId="064AB5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B  </w:t>
      </w:r>
    </w:p>
    <w:p w14:paraId="778F1D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91.根据《丽水市文明行为促进条例》规定，市、县（市、区）（  ）统一领导本行政区域的文明行为促进工作。</w:t>
      </w:r>
    </w:p>
    <w:p w14:paraId="2E18A0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A.各级政府              B.文明办   </w:t>
      </w:r>
    </w:p>
    <w:p w14:paraId="2D5E73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C.相关行业协会          D.精神文明建设委员会</w:t>
      </w:r>
    </w:p>
    <w:p w14:paraId="5B2D3A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D </w:t>
      </w:r>
    </w:p>
    <w:p w14:paraId="0958A95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92.《中华人民共和国公职人员政务处分法》适用于(   )对违法的公职人员给予政务处分的活动。</w:t>
      </w:r>
    </w:p>
    <w:p w14:paraId="2E0214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A.纪委机关          B.监察机关</w:t>
      </w:r>
    </w:p>
    <w:p w14:paraId="62B8AD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C.纪检监察机关      D.纪委监委和组织人事部门</w:t>
      </w:r>
    </w:p>
    <w:p w14:paraId="40BD283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[答案]B </w:t>
      </w:r>
    </w:p>
    <w:p w14:paraId="322430E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93.公职人员违法行为情节轻微，且具有可以从轻或者减轻给予政务处分情形之一的，可以对其(   )</w:t>
      </w:r>
    </w:p>
    <w:p w14:paraId="52E77D5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A.免予政务处分               B.不予政务处分</w:t>
      </w:r>
    </w:p>
    <w:p w14:paraId="1C694B8F">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C.免予或者不予政务处分       D. 从轻处分</w:t>
      </w:r>
    </w:p>
    <w:p w14:paraId="6BD7EAEB">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[答案]C </w:t>
      </w:r>
    </w:p>
    <w:p w14:paraId="7C621E32">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94.担任领导职务的公职人员有违法行为，被罢免、撤销、免去或者辞去领导职务的，监察机关(   )给予政务处分。 </w:t>
      </w:r>
    </w:p>
    <w:p w14:paraId="0DDDB61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 应当同时          B.可以同时         </w:t>
      </w:r>
    </w:p>
    <w:p w14:paraId="34CB7FA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C.不能同时           D. 协商给与</w:t>
      </w:r>
    </w:p>
    <w:p w14:paraId="25F20062">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[答案]B</w:t>
      </w:r>
    </w:p>
    <w:p w14:paraId="3CFEC5F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95</w:t>
      </w:r>
      <w:r>
        <w:rPr>
          <w:rFonts w:hint="eastAsia" w:ascii="仿宋_GB2312" w:hAnsi="仿宋_GB2312" w:eastAsia="仿宋_GB2312" w:cs="仿宋_GB2312"/>
          <w:color w:val="auto"/>
          <w:sz w:val="28"/>
          <w:szCs w:val="28"/>
          <w:highlight w:val="none"/>
          <w:lang w:val="en-US" w:eastAsia="zh-CN"/>
        </w:rPr>
        <w:t>. 运用监督执纪“四种形态”，让“红红脸、出出汗”成为常态，（     ）、组织调整成为管党治党的重要手段。</w:t>
      </w:r>
    </w:p>
    <w:p w14:paraId="03A095CD">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A.谈话提醒      B.政务处分     C.诫勉谈话    D.党纪处分</w:t>
      </w:r>
    </w:p>
    <w:p w14:paraId="7C276B8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[答案]D </w:t>
      </w:r>
    </w:p>
    <w:p w14:paraId="2AA73258">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96.</w:t>
      </w:r>
      <w:r>
        <w:rPr>
          <w:rFonts w:hint="eastAsia" w:ascii="仿宋_GB2312" w:hAnsi="仿宋_GB2312" w:eastAsia="仿宋_GB2312" w:cs="仿宋_GB2312"/>
          <w:color w:val="auto"/>
          <w:sz w:val="28"/>
          <w:szCs w:val="28"/>
          <w:highlight w:val="none"/>
          <w:lang w:val="en-US" w:eastAsia="zh-CN"/>
        </w:rPr>
        <w:t>中共中央政治局会议于何时（</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）审议通过中央八项规定？A.2012年12月4日，中共中央政治局会议审议通过</w:t>
      </w:r>
    </w:p>
    <w:p w14:paraId="204F7C92">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B.2012年12月14日，中共中央政治局会议审议通过</w:t>
      </w:r>
    </w:p>
    <w:p w14:paraId="1F622432">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C.2013年12月4日，中共中央政治局会议审议通过</w:t>
      </w:r>
    </w:p>
    <w:p w14:paraId="4786A36B">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D.2011年12月24日，中共中央政治局会议审议通过</w:t>
      </w:r>
    </w:p>
    <w:p w14:paraId="1668342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w:t>
      </w:r>
    </w:p>
    <w:p w14:paraId="7AC0C033">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97</w:t>
      </w:r>
      <w:r>
        <w:rPr>
          <w:rFonts w:hint="eastAsia" w:ascii="仿宋_GB2312" w:hAnsi="仿宋_GB2312" w:eastAsia="仿宋_GB2312" w:cs="仿宋_GB2312"/>
          <w:color w:val="auto"/>
          <w:sz w:val="28"/>
          <w:szCs w:val="28"/>
          <w:highlight w:val="none"/>
          <w:lang w:val="en-US" w:eastAsia="zh-CN"/>
        </w:rPr>
        <w:t>.中央八项规定要求，要严格控制会议活动，以下哪项（</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）是正确的？</w:t>
      </w:r>
    </w:p>
    <w:p w14:paraId="71241FD1">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A.增加会议次数，确保工作落实</w:t>
      </w:r>
    </w:p>
    <w:p w14:paraId="29241FD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B.精简会议活动，提高会议实效</w:t>
      </w:r>
    </w:p>
    <w:p w14:paraId="61CBD488">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C.鼓励召开大型会议，扩大影响力</w:t>
      </w:r>
    </w:p>
    <w:p w14:paraId="7DE7E02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D.以上都不正确</w:t>
      </w:r>
    </w:p>
    <w:p w14:paraId="3F81B721">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[答案]B</w:t>
      </w:r>
    </w:p>
    <w:p w14:paraId="7CF74004">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98.</w:t>
      </w:r>
      <w:r>
        <w:rPr>
          <w:rFonts w:hint="eastAsia" w:ascii="仿宋_GB2312" w:hAnsi="仿宋_GB2312" w:eastAsia="仿宋_GB2312" w:cs="仿宋_GB2312"/>
          <w:color w:val="auto"/>
          <w:sz w:val="28"/>
          <w:szCs w:val="28"/>
          <w:highlight w:val="none"/>
          <w:lang w:val="en-US" w:eastAsia="zh-CN"/>
        </w:rPr>
        <w:t>中央八项规定要求，要严格控制文件简报，以下哪项（</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）是正确的？</w:t>
      </w:r>
    </w:p>
    <w:p w14:paraId="4091D321">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A.增加文件简报的印发数量</w:t>
      </w:r>
    </w:p>
    <w:p w14:paraId="49FBE800">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B.减少不必要的文件简报</w:t>
      </w:r>
    </w:p>
    <w:p w14:paraId="008F6908">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C.鼓励各部门自行制定文件标准</w:t>
      </w:r>
    </w:p>
    <w:p w14:paraId="551417E0">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D.以上都不正确</w:t>
      </w:r>
    </w:p>
    <w:p w14:paraId="64BBDA2B">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[答案]B</w:t>
      </w:r>
    </w:p>
    <w:p w14:paraId="052C0748">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99</w:t>
      </w:r>
      <w:r>
        <w:rPr>
          <w:rFonts w:hint="default" w:ascii="仿宋_GB2312" w:hAnsi="仿宋_GB2312" w:eastAsia="仿宋_GB2312" w:cs="仿宋_GB2312"/>
          <w:color w:val="auto"/>
          <w:sz w:val="28"/>
          <w:szCs w:val="28"/>
          <w:highlight w:val="none"/>
          <w:lang w:val="en-US" w:eastAsia="zh-CN"/>
        </w:rPr>
        <w:t>.注重文化浸润，大力弘扬（</w:t>
      </w:r>
      <w:r>
        <w:rPr>
          <w:rFonts w:hint="default" w:ascii="仿宋_GB2312" w:hAnsi="仿宋_GB2312" w:eastAsia="仿宋_GB2312" w:cs="仿宋_GB2312"/>
          <w:color w:val="auto"/>
          <w:sz w:val="28"/>
          <w:szCs w:val="28"/>
          <w:highlight w:val="none"/>
          <w:lang w:val="en" w:eastAsia="zh-CN"/>
        </w:rPr>
        <w:t xml:space="preserve"> </w:t>
      </w:r>
      <w:r>
        <w:rPr>
          <w:rFonts w:hint="default" w:ascii="仿宋_GB2312" w:hAnsi="仿宋_GB2312" w:eastAsia="仿宋_GB2312" w:cs="仿宋_GB2312"/>
          <w:color w:val="auto"/>
          <w:sz w:val="28"/>
          <w:szCs w:val="28"/>
          <w:highlight w:val="none"/>
          <w:lang w:val="en-US" w:eastAsia="zh-CN"/>
        </w:rPr>
        <w:t>）等中华传统美德，引导人们正心明道、怀德自重，涵养品行修为。</w:t>
      </w:r>
    </w:p>
    <w:p w14:paraId="2C756E70">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A.敬业乐群、勤勉奉公</w:t>
      </w:r>
    </w:p>
    <w:p w14:paraId="4CAEFB79">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B.义利兼顾、讲信修睦</w:t>
      </w:r>
    </w:p>
    <w:p w14:paraId="004ADF05">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C.清正廉洁、俭约自守</w:t>
      </w:r>
    </w:p>
    <w:p w14:paraId="5D72C123">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D.以上都是</w:t>
      </w:r>
    </w:p>
    <w:p w14:paraId="5339E9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D </w:t>
      </w:r>
    </w:p>
    <w:p w14:paraId="2836BF5D">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100</w:t>
      </w:r>
      <w:r>
        <w:rPr>
          <w:rFonts w:hint="default" w:ascii="仿宋_GB2312" w:hAnsi="仿宋_GB2312" w:eastAsia="仿宋_GB2312" w:cs="仿宋_GB2312"/>
          <w:color w:val="auto"/>
          <w:sz w:val="28"/>
          <w:szCs w:val="28"/>
          <w:highlight w:val="none"/>
          <w:lang w:val="en-US" w:eastAsia="zh-CN"/>
        </w:rPr>
        <w:t>.推动践行以爱国奉献、明礼遵规、勤劳善良、宽厚正直、自强自律为主要内容的（</w:t>
      </w:r>
      <w:r>
        <w:rPr>
          <w:rFonts w:hint="default" w:ascii="仿宋_GB2312" w:hAnsi="仿宋_GB2312" w:eastAsia="仿宋_GB2312" w:cs="仿宋_GB2312"/>
          <w:color w:val="auto"/>
          <w:sz w:val="28"/>
          <w:szCs w:val="28"/>
          <w:highlight w:val="none"/>
          <w:lang w:val="en" w:eastAsia="zh-CN"/>
        </w:rPr>
        <w:t xml:space="preserve"> </w:t>
      </w:r>
      <w:r>
        <w:rPr>
          <w:rFonts w:hint="default" w:ascii="仿宋_GB2312" w:hAnsi="仿宋_GB2312" w:eastAsia="仿宋_GB2312" w:cs="仿宋_GB2312"/>
          <w:color w:val="auto"/>
          <w:sz w:val="28"/>
          <w:szCs w:val="28"/>
          <w:highlight w:val="none"/>
          <w:lang w:val="en-US" w:eastAsia="zh-CN"/>
        </w:rPr>
        <w:t>），鼓励人们在日常生活中养成好品行。</w:t>
      </w:r>
    </w:p>
    <w:p w14:paraId="5D13AA3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A.家庭美德</w:t>
      </w:r>
    </w:p>
    <w:p w14:paraId="1CF994C1">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B.社会公德</w:t>
      </w:r>
    </w:p>
    <w:p w14:paraId="527518A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C.个人品德</w:t>
      </w:r>
    </w:p>
    <w:p w14:paraId="35AD60FC">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D.职业道德</w:t>
      </w:r>
    </w:p>
    <w:p w14:paraId="324F42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[答案]C</w:t>
      </w:r>
    </w:p>
    <w:p w14:paraId="01F90EA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101</w:t>
      </w:r>
      <w:r>
        <w:rPr>
          <w:rFonts w:hint="default" w:ascii="仿宋_GB2312" w:hAnsi="仿宋_GB2312" w:eastAsia="仿宋_GB2312" w:cs="仿宋_GB2312"/>
          <w:color w:val="auto"/>
          <w:sz w:val="28"/>
          <w:szCs w:val="28"/>
          <w:highlight w:val="none"/>
          <w:lang w:val="en-US" w:eastAsia="zh-CN"/>
        </w:rPr>
        <w:t>.良好社会风尚是社会文明程度的重要标志，在公共场所，以下哪种行为（</w:t>
      </w:r>
      <w:r>
        <w:rPr>
          <w:rFonts w:hint="default" w:ascii="仿宋_GB2312" w:hAnsi="仿宋_GB2312" w:eastAsia="仿宋_GB2312" w:cs="仿宋_GB2312"/>
          <w:color w:val="auto"/>
          <w:sz w:val="28"/>
          <w:szCs w:val="28"/>
          <w:highlight w:val="none"/>
          <w:lang w:val="en" w:eastAsia="zh-CN"/>
        </w:rPr>
        <w:t xml:space="preserve"> </w:t>
      </w:r>
      <w:r>
        <w:rPr>
          <w:rFonts w:hint="default" w:ascii="仿宋_GB2312" w:hAnsi="仿宋_GB2312" w:eastAsia="仿宋_GB2312" w:cs="仿宋_GB2312"/>
          <w:color w:val="auto"/>
          <w:sz w:val="28"/>
          <w:szCs w:val="28"/>
          <w:highlight w:val="none"/>
          <w:lang w:val="en-US" w:eastAsia="zh-CN"/>
        </w:rPr>
        <w:t>）符合文明规范？</w:t>
      </w:r>
    </w:p>
    <w:p w14:paraId="73891028">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 xml:space="preserve">A. 大声打电话 </w:t>
      </w:r>
    </w:p>
    <w:p w14:paraId="4D823326">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B. 主动排队，保持安静</w:t>
      </w:r>
    </w:p>
    <w:p w14:paraId="78E918C2">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 xml:space="preserve">C. 随地吐痰 </w:t>
      </w:r>
    </w:p>
    <w:p w14:paraId="19881ADB">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 xml:space="preserve">D. 乱扔垃圾 </w:t>
      </w:r>
    </w:p>
    <w:p w14:paraId="00181222">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[答案]B</w:t>
      </w:r>
    </w:p>
    <w:p w14:paraId="11D312D4">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p>
    <w:p w14:paraId="126CDC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黑体" w:hAnsi="宋体" w:eastAsia="黑体" w:cs="Times New Roman"/>
          <w:color w:val="auto"/>
          <w:sz w:val="28"/>
          <w:szCs w:val="28"/>
          <w:highlight w:val="none"/>
          <w:lang w:val="en-US" w:eastAsia="zh-CN"/>
        </w:rPr>
      </w:pPr>
      <w:r>
        <w:rPr>
          <w:rFonts w:hint="default" w:ascii="黑体" w:hAnsi="宋体" w:eastAsia="黑体" w:cs="Times New Roman"/>
          <w:color w:val="auto"/>
          <w:sz w:val="28"/>
          <w:szCs w:val="28"/>
          <w:highlight w:val="none"/>
          <w:lang w:val="en-US" w:eastAsia="zh-CN"/>
        </w:rPr>
        <w:t>二、多选题</w:t>
      </w:r>
    </w:p>
    <w:p w14:paraId="1EC055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1</w:t>
      </w:r>
      <w:r>
        <w:rPr>
          <w:rFonts w:hint="eastAsia" w:ascii="仿宋_GB2312" w:hAnsi="仿宋_GB2312" w:eastAsia="仿宋_GB2312" w:cs="仿宋_GB2312"/>
          <w:color w:val="auto"/>
          <w:sz w:val="28"/>
          <w:szCs w:val="28"/>
          <w:highlight w:val="none"/>
          <w:lang w:val="en-US" w:eastAsia="zh-CN"/>
        </w:rPr>
        <w:t>.下列关于习近平法治思想形成发展的表述，正确的有（  ）。</w:t>
      </w:r>
    </w:p>
    <w:p w14:paraId="34638D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A.习近平法治思想是在波澜壮阔的时代背景下创立的     </w:t>
      </w:r>
    </w:p>
    <w:p w14:paraId="67C563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B.习近平法治思想萌发和孕育于改革开放和社会主义现代化建设新时期</w:t>
      </w:r>
    </w:p>
    <w:p w14:paraId="4B1293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C.习近平法治思想形成和发展于坚持和发展中国特色社会主义新时代</w:t>
      </w:r>
    </w:p>
    <w:p w14:paraId="1E0CA9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D.习近平法治思想深化和拓展在全面建成社会主义现代化强国、实现中华民族伟大复兴新征程</w:t>
      </w:r>
    </w:p>
    <w:p w14:paraId="6ED8AD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1CF0DD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2</w:t>
      </w:r>
      <w:r>
        <w:rPr>
          <w:rFonts w:hint="eastAsia" w:ascii="仿宋_GB2312" w:hAnsi="仿宋_GB2312" w:eastAsia="仿宋_GB2312" w:cs="仿宋_GB2312"/>
          <w:color w:val="auto"/>
          <w:sz w:val="28"/>
          <w:szCs w:val="28"/>
          <w:highlight w:val="none"/>
          <w:lang w:val="en-US" w:eastAsia="zh-CN"/>
        </w:rPr>
        <w:t>.习近平法治思想用“十一个坚持”系统阐述了新时代推进全面依法治国的重要思想和战略部署，下列属于“十一个坚持”的是（</w:t>
      </w:r>
      <w:r>
        <w:rPr>
          <w:rFonts w:hint="eastAsia"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w:t>
      </w:r>
    </w:p>
    <w:p w14:paraId="6FF7D0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A.坚持党对全面依法治国的领导</w:t>
      </w:r>
    </w:p>
    <w:p w14:paraId="76BEE0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B.坚持以人民为中心</w:t>
      </w:r>
    </w:p>
    <w:p w14:paraId="7BCDF7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C.坚持依宪治国、依宪执政</w:t>
      </w:r>
    </w:p>
    <w:p w14:paraId="6E4D5A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D.坚持抓住领导干部这个“关键少数”</w:t>
      </w:r>
    </w:p>
    <w:p w14:paraId="6DAF3A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2D261B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3</w:t>
      </w:r>
      <w:r>
        <w:rPr>
          <w:rFonts w:hint="eastAsia" w:ascii="仿宋_GB2312" w:hAnsi="仿宋_GB2312" w:eastAsia="仿宋_GB2312" w:cs="仿宋_GB2312"/>
          <w:color w:val="auto"/>
          <w:sz w:val="28"/>
          <w:szCs w:val="28"/>
          <w:highlight w:val="none"/>
          <w:lang w:val="en-US" w:eastAsia="zh-CN"/>
        </w:rPr>
        <w:t>.全面推进依法治国，总目标是建设中国特色社会主义法治体系，建设社会主义法治国家。其中，中国特色社会主义法治体系包括（  ）。</w:t>
      </w:r>
    </w:p>
    <w:p w14:paraId="6801FF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A.高效的法治实施体系</w:t>
      </w:r>
    </w:p>
    <w:p w14:paraId="02188A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B.有力的法治保障体系</w:t>
      </w:r>
    </w:p>
    <w:p w14:paraId="3E42BF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C.完备的法律规范体系</w:t>
      </w:r>
    </w:p>
    <w:p w14:paraId="43E4CF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D.完善的党内法规体系</w:t>
      </w:r>
    </w:p>
    <w:p w14:paraId="5E031C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52283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4</w:t>
      </w:r>
      <w:r>
        <w:rPr>
          <w:rFonts w:hint="eastAsia" w:ascii="仿宋_GB2312" w:hAnsi="仿宋_GB2312" w:eastAsia="仿宋_GB2312" w:cs="仿宋_GB2312"/>
          <w:color w:val="auto"/>
          <w:sz w:val="28"/>
          <w:szCs w:val="28"/>
          <w:highlight w:val="none"/>
          <w:lang w:val="en-US" w:eastAsia="zh-CN"/>
        </w:rPr>
        <w:t>.下列关于“领导干部是全面依法治国的关键”的理解，正确的有（  ）。</w:t>
      </w:r>
    </w:p>
    <w:p w14:paraId="1D6188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A.领导干部是党和国家事业发展的“关键少数”，对全党全社会都具有风向标作用</w:t>
      </w:r>
    </w:p>
    <w:p w14:paraId="43FCA1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B.领导干部具体行使党的执政权，完全决定了全面依法治国的方向、道路、进度</w:t>
      </w:r>
    </w:p>
    <w:p w14:paraId="12CEB7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C.领导干部尊法学法守法用法，能够产生“头雁效应”</w:t>
      </w:r>
    </w:p>
    <w:p w14:paraId="6CF0C2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D.一些有法不依、执法不严甚至徇私枉法的领导干部，可能对法治建设起到致命破坏作用</w:t>
      </w:r>
    </w:p>
    <w:p w14:paraId="28E24C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[答案]A,C,D   </w:t>
      </w:r>
    </w:p>
    <w:p w14:paraId="4E82CC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5</w:t>
      </w:r>
      <w:r>
        <w:rPr>
          <w:rFonts w:hint="eastAsia" w:ascii="仿宋_GB2312" w:hAnsi="仿宋_GB2312" w:eastAsia="仿宋_GB2312" w:cs="仿宋_GB2312"/>
          <w:color w:val="auto"/>
          <w:sz w:val="28"/>
          <w:szCs w:val="28"/>
          <w:highlight w:val="none"/>
          <w:lang w:val="en-US" w:eastAsia="zh-CN"/>
        </w:rPr>
        <w:t>.宪法规定公民的人格尊严不受侵犯。禁止用任何方法对公民进行（    ）。</w:t>
      </w:r>
    </w:p>
    <w:p w14:paraId="4E2F4E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A.诽谤          B.殴打        C.诬告陷害        D.侮辱</w:t>
      </w:r>
    </w:p>
    <w:p w14:paraId="17E2A2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[答案]A,C,D      </w:t>
      </w:r>
    </w:p>
    <w:p w14:paraId="560289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6.根据《宪法》的规定，下列哪些说法是正确的？（    ）</w:t>
      </w:r>
    </w:p>
    <w:p w14:paraId="3EB688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A.社会主义的公共财产神圣不可侵犯</w:t>
      </w:r>
    </w:p>
    <w:p w14:paraId="64F883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B.社会主义的公共财产包括国家的和集体的财产</w:t>
      </w:r>
    </w:p>
    <w:p w14:paraId="752D8F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C.国家可以对公民的私有财产实行无偿征收或征用</w:t>
      </w:r>
    </w:p>
    <w:p w14:paraId="276B61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D.土地的使用权可以依照法律的规定转让</w:t>
      </w:r>
    </w:p>
    <w:p w14:paraId="2A49FA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[答案]A,B,D      </w:t>
      </w:r>
    </w:p>
    <w:p w14:paraId="428CA0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7.地方各级监察委员会对（     ）负责。</w:t>
      </w:r>
    </w:p>
    <w:p w14:paraId="0EABAE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A.产生它的国家权力机关          B.国家监察委员会</w:t>
      </w:r>
    </w:p>
    <w:p w14:paraId="1B7B0B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C.同级人民政府                  D.上一级监察委员会</w:t>
      </w:r>
    </w:p>
    <w:p w14:paraId="1F8958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[答案]A,D      </w:t>
      </w:r>
    </w:p>
    <w:p w14:paraId="4DB46B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8.全国人民代表大会与全国人民代表大会常务委员会都是我国立法机关，关于二者的立法权限分工是（     ）。</w:t>
      </w:r>
    </w:p>
    <w:p w14:paraId="4BBC45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A.全国人民代表大会制定、修改基本法律</w:t>
      </w:r>
    </w:p>
    <w:p w14:paraId="1E1897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B.全国人民代表大会常务委员会制定、修改基本法律以外的法律</w:t>
      </w:r>
    </w:p>
    <w:p w14:paraId="16B6CC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C.全国人民代表大会常务委员会可以部分补充、修改基本法律</w:t>
      </w:r>
    </w:p>
    <w:p w14:paraId="63B069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D.全国人民代表大会制定行政法规及规章</w:t>
      </w:r>
    </w:p>
    <w:p w14:paraId="149491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[答案]A,B,C      </w:t>
      </w:r>
    </w:p>
    <w:p w14:paraId="6800B8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9.宪法明确规定，中国各族人民在中国共产党领导下在中国共产党领导下，（    ）。</w:t>
      </w:r>
    </w:p>
    <w:p w14:paraId="4A769A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A.坚持阶级斗争               B.坚持人民民主专政</w:t>
      </w:r>
    </w:p>
    <w:p w14:paraId="0739E8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C.坚持改革开放               D.坚持社会主义道路</w:t>
      </w:r>
    </w:p>
    <w:p w14:paraId="352C69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[答案]B,C,D       </w:t>
      </w:r>
    </w:p>
    <w:p w14:paraId="22D46D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10.根据宪法规定，下列选项中（     ）是可以提出宪法修改有效议案的主体。</w:t>
      </w:r>
    </w:p>
    <w:p w14:paraId="336E66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A.全国人民代表大会常务委员会</w:t>
      </w:r>
    </w:p>
    <w:p w14:paraId="431557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B.全国人民代表大会的一个代表团</w:t>
      </w:r>
    </w:p>
    <w:p w14:paraId="38005A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C.五分之一以上的全国人民代表大会代表</w:t>
      </w:r>
    </w:p>
    <w:p w14:paraId="62985F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D.全国人民代表大会主席团</w:t>
      </w:r>
    </w:p>
    <w:p w14:paraId="5930D2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[答案]A,C       </w:t>
      </w:r>
    </w:p>
    <w:p w14:paraId="6E98BD4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11.党的二十大报告指出，全党同志务必（ ），务必（ ），务必（ ），坚定历史自信，增强历史主动，谱写新时代中国特色社会主义更加绚丽的华章。</w:t>
      </w:r>
    </w:p>
    <w:p w14:paraId="08609F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A.不忘初心、牢记使命       B.谦虚谨慎、艰苦奋斗</w:t>
      </w:r>
    </w:p>
    <w:p w14:paraId="5A5F299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C.敢于斗争、善于斗争       D.自力更生、独立自主</w:t>
      </w:r>
    </w:p>
    <w:p w14:paraId="45037F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[答案]A,B,C      </w:t>
      </w:r>
    </w:p>
    <w:p w14:paraId="6CC1020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val="en" w:eastAsia="zh-CN"/>
        </w:rPr>
        <w:t>.党的二十大报告指出，全面建成社会主义现代化强国，总的战略安排是分两步走：（</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 w:eastAsia="zh-CN"/>
        </w:rPr>
        <w:t>）</w:t>
      </w:r>
    </w:p>
    <w:p w14:paraId="691DBBD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 w:eastAsia="zh-CN"/>
        </w:rPr>
        <w:t>A.从二〇二〇年到二〇三五年基本实现社会主义现代化</w:t>
      </w:r>
    </w:p>
    <w:p w14:paraId="2950519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 w:eastAsia="zh-CN"/>
        </w:rPr>
        <w:t>B.从二〇二〇年到二〇二五年基本实现社会主义现代化</w:t>
      </w:r>
    </w:p>
    <w:p w14:paraId="64222A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 w:eastAsia="zh-CN"/>
        </w:rPr>
        <w:t>C.从二〇三五年到本世纪中叶把我国建成富强民主文明和谐美丽的社会主义现代化强国</w:t>
      </w:r>
    </w:p>
    <w:p w14:paraId="335EB9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 w:eastAsia="zh-CN"/>
        </w:rPr>
        <w:t>D.从二〇二五年到二〇三五年把我国建成富强民主文明和谐美丽的社会主义现代化强国</w:t>
      </w:r>
    </w:p>
    <w:p w14:paraId="3EAFF6A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[答案]A,C     </w:t>
      </w:r>
    </w:p>
    <w:p w14:paraId="345FE45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13.推进国家安全体系和能力现代化，坚决维护国家安全和社会安全，要（   ）。</w:t>
      </w:r>
    </w:p>
    <w:p w14:paraId="6B34EF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A.健全国家安全体系            B.增强维护国家安全能力</w:t>
      </w:r>
    </w:p>
    <w:p w14:paraId="557265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C.提高公共安全治理能力        D.完善社会治理体系</w:t>
      </w:r>
    </w:p>
    <w:p w14:paraId="0E186E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01ABCA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 .严密的法治监督体系，是指以规范和约束公权力为重点而建立的有效的法治化权力监督网络，包括（  ）。</w:t>
      </w:r>
    </w:p>
    <w:p w14:paraId="03F4CC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A.各级人民代表大会及其常务委员会的监督</w:t>
      </w:r>
    </w:p>
    <w:p w14:paraId="5D5359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B.各级人民法院的监督</w:t>
      </w:r>
    </w:p>
    <w:p w14:paraId="489979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C.各类社会组织的监督</w:t>
      </w:r>
    </w:p>
    <w:p w14:paraId="29F175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D.人民群众的监督</w:t>
      </w:r>
    </w:p>
    <w:p w14:paraId="4540B9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35ECFA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15.习近平总书记指出，“改革和法治如鸟之两翼、车之两轮。”对此，下列理解正确的有（  ）。</w:t>
      </w:r>
    </w:p>
    <w:p w14:paraId="06F1E7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A.改革和法治具有深刻的内在关联性</w:t>
      </w:r>
    </w:p>
    <w:p w14:paraId="11E0DC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B.改革和法治相辅相成、相伴而生</w:t>
      </w:r>
    </w:p>
    <w:p w14:paraId="2F9837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C.改革和法治相统一、相促进</w:t>
      </w:r>
    </w:p>
    <w:p w14:paraId="320BC4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D.在全面依法治国的背景下深化改革，在全面深化改革的过程中依法治国，需要处理好改革和法治的关系</w:t>
      </w:r>
    </w:p>
    <w:p w14:paraId="564BDC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2FCEB7E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16.党的纪律主要包括（  ）、（  ）、(    )、（   ）、工作纪律、生活纪律。</w:t>
      </w:r>
    </w:p>
    <w:p w14:paraId="44643C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A.政治纪律    B.组织纪律    C.廉洁纪律    D.群众纪律</w:t>
      </w:r>
    </w:p>
    <w:p w14:paraId="00888C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[答案]A、B、C、D</w:t>
      </w:r>
    </w:p>
    <w:p w14:paraId="4F6F75D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17.对党员的纪律处分有五种：警告、严重警告、(    )、（   ）、开除党籍。</w:t>
      </w:r>
    </w:p>
    <w:p w14:paraId="4DDD08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A.记大过    B.撤销党内职务    C.留党察看    D.开除公职</w:t>
      </w:r>
    </w:p>
    <w:p w14:paraId="60C318A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[答案]B、C</w:t>
      </w:r>
    </w:p>
    <w:p w14:paraId="3971458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val="en" w:eastAsia="zh-CN"/>
        </w:rPr>
        <w:t>8</w:t>
      </w:r>
      <w:r>
        <w:rPr>
          <w:rFonts w:hint="eastAsia" w:ascii="仿宋_GB2312" w:hAnsi="仿宋_GB2312" w:eastAsia="仿宋_GB2312" w:cs="仿宋_GB2312"/>
          <w:color w:val="auto"/>
          <w:sz w:val="28"/>
          <w:szCs w:val="28"/>
          <w:highlight w:val="none"/>
          <w:lang w:val="en-US" w:eastAsia="zh-CN"/>
        </w:rPr>
        <w:t>.党的各级纪律检查委员会主要任务是（  ）</w:t>
      </w:r>
    </w:p>
    <w:p w14:paraId="7DD7DDB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A.维护党的章程和其他党内法规     </w:t>
      </w:r>
    </w:p>
    <w:p w14:paraId="7A3023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B.检查党的路线、方针、政策和决议的执行情况     </w:t>
      </w:r>
    </w:p>
    <w:p w14:paraId="4626515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C.协助党的委员会推进全面从严治党、加强党风建设和组织协调反腐败工作     </w:t>
      </w:r>
    </w:p>
    <w:p w14:paraId="0AF3CEB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D.一体推进不敢腐、不能腐、不想腐机制建设</w:t>
      </w:r>
    </w:p>
    <w:p w14:paraId="669CE6B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[答案]A、B、C</w:t>
      </w:r>
    </w:p>
    <w:p w14:paraId="447D0BAA">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baseline"/>
        <w:rPr>
          <w:rFonts w:hint="eastAsia" w:ascii="仿宋_GB2312" w:hAnsi="仿宋_GB2312" w:eastAsia="仿宋_GB2312" w:cs="仿宋_GB2312"/>
          <w:color w:val="auto"/>
          <w:kern w:val="2"/>
          <w:sz w:val="28"/>
          <w:szCs w:val="28"/>
        </w:rPr>
      </w:pPr>
      <w:r>
        <w:rPr>
          <w:rFonts w:hint="default" w:ascii="仿宋_GB2312" w:hAnsi="仿宋_GB2312" w:eastAsia="仿宋_GB2312" w:cs="仿宋_GB2312"/>
          <w:color w:val="auto"/>
          <w:sz w:val="28"/>
          <w:szCs w:val="28"/>
          <w:highlight w:val="none"/>
          <w:lang w:val="en" w:eastAsia="zh-CN"/>
        </w:rPr>
        <w:t>19.</w:t>
      </w:r>
      <w:r>
        <w:rPr>
          <w:rFonts w:hint="eastAsia" w:ascii="仿宋_GB2312" w:hAnsi="仿宋_GB2312" w:eastAsia="仿宋_GB2312" w:cs="仿宋_GB2312"/>
          <w:color w:val="auto"/>
          <w:sz w:val="28"/>
          <w:szCs w:val="28"/>
          <w:highlight w:val="none"/>
          <w:lang w:val="en-US" w:eastAsia="zh-CN"/>
        </w:rPr>
        <w:t>根据《中华人民共和国保守国家秘密法》规定：</w:t>
      </w:r>
      <w:r>
        <w:rPr>
          <w:rFonts w:hint="eastAsia" w:ascii="仿宋_GB2312" w:hAnsi="仿宋_GB2312" w:eastAsia="仿宋_GB2312" w:cs="仿宋_GB2312"/>
          <w:color w:val="auto"/>
          <w:kern w:val="2"/>
          <w:sz w:val="28"/>
          <w:szCs w:val="28"/>
        </w:rPr>
        <w:t>有关涉密人员管理正确的说法是(   )。</w:t>
      </w:r>
    </w:p>
    <w:p w14:paraId="793C09D5">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A.涉密人员上岗前应当接受单位组织的保密资格审查和培训</w:t>
      </w:r>
    </w:p>
    <w:p w14:paraId="28649623">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B.单位应当与涉密人员签订保密承诺书</w:t>
      </w:r>
    </w:p>
    <w:p w14:paraId="50B41600">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C.对在岗涉密人员每年都应当进行保密教育培训</w:t>
      </w:r>
    </w:p>
    <w:p w14:paraId="03A65063">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D.涉密人员严重违反保密规定的应当调离涉密岗位</w:t>
      </w:r>
    </w:p>
    <w:p w14:paraId="0D459ED6">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仿宋_GB2312" w:hAnsi="仿宋_GB2312" w:eastAsia="仿宋_GB2312" w:cs="仿宋_GB2312"/>
          <w:sz w:val="28"/>
          <w:szCs w:val="28"/>
          <w:lang w:val="en" w:eastAsia="zh-CN"/>
        </w:rPr>
      </w:pPr>
      <w:r>
        <w:rPr>
          <w:rFonts w:hint="default" w:ascii="仿宋_GB2312" w:hAnsi="仿宋_GB2312" w:eastAsia="仿宋_GB2312" w:cs="仿宋_GB2312"/>
          <w:color w:val="auto"/>
          <w:sz w:val="28"/>
          <w:szCs w:val="28"/>
          <w:lang w:val="en" w:eastAsia="zh-CN"/>
        </w:rPr>
        <w:t>[答案]A,B,C,D</w:t>
      </w:r>
    </w:p>
    <w:p w14:paraId="3ADB207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20.党的地方各级纪律检查委员会要把处理特别重要或复杂的案件中的问题和处理的结果，向（  ）报告。</w:t>
      </w:r>
    </w:p>
    <w:p w14:paraId="74AA4B0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A.同级党的委员会         B.上级党的委员会</w:t>
      </w:r>
    </w:p>
    <w:p w14:paraId="2F3DF07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C.上级纪律检查委员会     D.上级委员会常务委员会</w:t>
      </w:r>
    </w:p>
    <w:p w14:paraId="136A39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[答案]A、C</w:t>
      </w:r>
    </w:p>
    <w:p w14:paraId="0D16228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21.《中国共产党廉洁自律准则》分为两部分：一是（）；二是（    ）。</w:t>
      </w:r>
    </w:p>
    <w:p w14:paraId="67C7DD8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A.党员廉洁自律规范</w:t>
      </w:r>
    </w:p>
    <w:p w14:paraId="196F1F2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B.党员廉洁从政规范</w:t>
      </w:r>
    </w:p>
    <w:p w14:paraId="32B4CEB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C.党员领导干部廉洁自律规范</w:t>
      </w:r>
    </w:p>
    <w:p w14:paraId="48F5EC6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D.党员领导干部廉洁从政规范</w:t>
      </w:r>
    </w:p>
    <w:p w14:paraId="7E7DAC0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[答案]A、C </w:t>
      </w:r>
    </w:p>
    <w:p w14:paraId="00151D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22.中国共产党全体党员和各级党员领导干部必须（  ）。</w:t>
      </w:r>
    </w:p>
    <w:p w14:paraId="29953C8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A.坚定共产主义理想和中国特色社会主义信念            </w:t>
      </w:r>
    </w:p>
    <w:p w14:paraId="256A806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B.坚持全心全意为人民服务根本宗旨</w:t>
      </w:r>
    </w:p>
    <w:p w14:paraId="46D2855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C.继承发扬党的优良传统和作风        </w:t>
      </w:r>
    </w:p>
    <w:p w14:paraId="795F9A5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D.自觉培养高尚道德情操</w:t>
      </w:r>
    </w:p>
    <w:p w14:paraId="6F0A71C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[答案]A、B、C、D</w:t>
      </w:r>
    </w:p>
    <w:p w14:paraId="610D16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23.党员领导干部廉洁自律规范具体内容是（  ）。</w:t>
      </w:r>
    </w:p>
    <w:p w14:paraId="3214FA7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A.廉洁从政，自觉保持人民公仆本色      </w:t>
      </w:r>
    </w:p>
    <w:p w14:paraId="564379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B.廉洁用权，自觉维护人民根本利益</w:t>
      </w:r>
    </w:p>
    <w:p w14:paraId="1DFF9F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C.廉洁修身，自觉提升思想道德境界     </w:t>
      </w:r>
    </w:p>
    <w:p w14:paraId="28F366A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D.廉洁齐家，自觉带头树立良好家风</w:t>
      </w:r>
    </w:p>
    <w:p w14:paraId="4A2398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[答案]A、B、C、D</w:t>
      </w:r>
    </w:p>
    <w:p w14:paraId="5AF490D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24.下列哪些情形，可以从轻或者减轻处分？（       ）</w:t>
      </w:r>
    </w:p>
    <w:p w14:paraId="135623D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A.主动交代本人应当受到党纪处分的问题的       </w:t>
      </w:r>
    </w:p>
    <w:p w14:paraId="7AC80F9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B.主动挽回损失、消除不良影响或者有效阻止危害结果发生的</w:t>
      </w:r>
    </w:p>
    <w:p w14:paraId="6554CF1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C.主动上交违纪所得的       </w:t>
      </w:r>
    </w:p>
    <w:p w14:paraId="18405E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D.有其他立功表现的</w:t>
      </w:r>
    </w:p>
    <w:p w14:paraId="1DD9860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[答案]A、B、C、D</w:t>
      </w:r>
    </w:p>
    <w:p w14:paraId="31CC9C0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25.以下哪些是党的纪律处分工作应当坚持的原则？（       ）</w:t>
      </w:r>
    </w:p>
    <w:p w14:paraId="220E7A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A.坚持党要管党、全面从严治党     B.党纪面前一律平等      </w:t>
      </w:r>
    </w:p>
    <w:p w14:paraId="0A7259D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C.实事求是                       D.公正、法治</w:t>
      </w:r>
    </w:p>
    <w:p w14:paraId="53F5ECF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[答案]A、B、C</w:t>
      </w:r>
    </w:p>
    <w:p w14:paraId="22132B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26.物权受到侵害的，权利人可以通过（  ）等途径解决。</w:t>
      </w:r>
    </w:p>
    <w:p w14:paraId="2A6900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A.和解</w:t>
      </w:r>
    </w:p>
    <w:p w14:paraId="61CF78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B.调解</w:t>
      </w:r>
    </w:p>
    <w:p w14:paraId="0AF2F4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C.仲裁</w:t>
      </w:r>
    </w:p>
    <w:p w14:paraId="5DDF97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D.诉讼</w:t>
      </w:r>
    </w:p>
    <w:p w14:paraId="5319DA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5CB5AD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27.剥夺政治权利是指剥夺以下哪些权利？（ ）</w:t>
      </w:r>
    </w:p>
    <w:p w14:paraId="33A8E4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A.选举权和被选举权</w:t>
      </w:r>
    </w:p>
    <w:p w14:paraId="0B6138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B.言论、出版、集会、结社、游行、示威自由</w:t>
      </w:r>
    </w:p>
    <w:p w14:paraId="67FB55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C.担任国家机关职务的权利</w:t>
      </w:r>
    </w:p>
    <w:p w14:paraId="0528EE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D.担任国有公司、企业、事业单位和人民团体领导职务的权利</w:t>
      </w:r>
    </w:p>
    <w:p w14:paraId="61B7F7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7D4062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28.下列人员中，属于贪污罪犯罪主体的是（ ）。</w:t>
      </w:r>
    </w:p>
    <w:p w14:paraId="44E27B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A.国家机关工作人员</w:t>
      </w:r>
    </w:p>
    <w:p w14:paraId="365321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B.国有公司、企业、事业单位、人民团体中从事公务的人员</w:t>
      </w:r>
    </w:p>
    <w:p w14:paraId="4366D0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C.国家机关、国有公司、企业、事业单位委派到非国有公司、企业、事业单位、社会团体从事公务的人员</w:t>
      </w:r>
    </w:p>
    <w:p w14:paraId="2250C0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D.其他依照法律从事公务的人员</w:t>
      </w:r>
    </w:p>
    <w:p w14:paraId="79FA05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165E2E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29.根据《中华人民共和国突发事件应对法》的规定，突发事件是指突然发生，可能造成严重社会危害，需要采取应急处置措施予以应对的事件，主要包括（  ）。</w:t>
      </w:r>
    </w:p>
    <w:p w14:paraId="2FDDAD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A.自然灾害</w:t>
      </w:r>
    </w:p>
    <w:p w14:paraId="7C3790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B.事故灾害</w:t>
      </w:r>
    </w:p>
    <w:p w14:paraId="1AA473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C.公共卫生事件</w:t>
      </w:r>
    </w:p>
    <w:p w14:paraId="08B591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D.社会安全事件</w:t>
      </w:r>
    </w:p>
    <w:p w14:paraId="6569D2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37DDDD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30.李某将本人房屋出租给他人居住，下列情形中，应当给予治安管理处罚的是（  ）。</w:t>
      </w:r>
    </w:p>
    <w:p w14:paraId="13185D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A.将房屋出租给外来流动人员</w:t>
      </w:r>
    </w:p>
    <w:p w14:paraId="3D41DD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B.不按规定登记承租人姓名、身份证件种类和号码</w:t>
      </w:r>
    </w:p>
    <w:p w14:paraId="7EC793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C.明知承租人利用出租房屋进行犯罪活动，不向公安机关报告</w:t>
      </w:r>
    </w:p>
    <w:p w14:paraId="726227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D.没有按照国家规定纳税</w:t>
      </w:r>
    </w:p>
    <w:p w14:paraId="168EE2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 w:eastAsia="zh-CN"/>
        </w:rPr>
      </w:pPr>
      <w:r>
        <w:rPr>
          <w:rFonts w:hint="eastAsia" w:ascii="仿宋_GB2312" w:hAnsi="仿宋_GB2312" w:eastAsia="仿宋_GB2312" w:cs="仿宋_GB2312"/>
          <w:color w:val="auto"/>
          <w:sz w:val="28"/>
          <w:szCs w:val="28"/>
          <w:highlight w:val="none"/>
          <w:lang w:val="en-US" w:eastAsia="zh-CN"/>
        </w:rPr>
        <w:t xml:space="preserve">[答案]B,C   </w:t>
      </w:r>
    </w:p>
    <w:p w14:paraId="259445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31.江某在市区道路驾车行驶，阻碍（  ）车辆执行紧急任务通行的，构成违反治安管理行为。</w:t>
      </w:r>
    </w:p>
    <w:p w14:paraId="442515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A.消防车</w:t>
      </w:r>
    </w:p>
    <w:p w14:paraId="3010DF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B.救护车</w:t>
      </w:r>
    </w:p>
    <w:p w14:paraId="6D1211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C.工程抢险车</w:t>
      </w:r>
    </w:p>
    <w:p w14:paraId="438938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D.警车</w:t>
      </w:r>
    </w:p>
    <w:p w14:paraId="31B8795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5B02EF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32.对违法行为实施治安管理处罚的基本原则是（  ）。</w:t>
      </w:r>
    </w:p>
    <w:p w14:paraId="335AAB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A.以事实为根据原则</w:t>
      </w:r>
    </w:p>
    <w:p w14:paraId="3215D6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B.过罚相当原则</w:t>
      </w:r>
    </w:p>
    <w:p w14:paraId="53F172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C.公开、公正原则</w:t>
      </w:r>
    </w:p>
    <w:p w14:paraId="0973BC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D.尊重和保障人权原则</w:t>
      </w:r>
    </w:p>
    <w:p w14:paraId="6FF8E7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42561E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33.根据民法典的规定，自然人的（  ）受法律保护。</w:t>
      </w:r>
    </w:p>
    <w:p w14:paraId="0F161E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A.生命安全和生命尊严</w:t>
      </w:r>
    </w:p>
    <w:p w14:paraId="7D5A65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B.身体完整和行动自由</w:t>
      </w:r>
    </w:p>
    <w:p w14:paraId="215E0D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C.身心健康</w:t>
      </w:r>
    </w:p>
    <w:p w14:paraId="6ED266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D.个人信息</w:t>
      </w:r>
    </w:p>
    <w:p w14:paraId="5FFAA8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22E046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34.孙某在醉酒状态中有下列哪些情形的，应当对其采取保护性措施约束至酒醒？（  ）</w:t>
      </w:r>
    </w:p>
    <w:p w14:paraId="110909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A.对本人有危险</w:t>
      </w:r>
    </w:p>
    <w:p w14:paraId="42151F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B.对他人的人身有威胁</w:t>
      </w:r>
    </w:p>
    <w:p w14:paraId="49604B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C.对他人的财产有威胁</w:t>
      </w:r>
    </w:p>
    <w:p w14:paraId="014228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D.对公共安全有威胁</w:t>
      </w:r>
    </w:p>
    <w:p w14:paraId="3EEE11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758FB8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35.各级人民政府、有关部门对拟作出的（   ）事项，符合法律、法规、规章和上级行政规范性文件规定开展行政合法性审查。</w:t>
      </w:r>
    </w:p>
    <w:p w14:paraId="78EA69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A.行政规范性文件</w:t>
      </w:r>
    </w:p>
    <w:p w14:paraId="49C036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B.重大行政决策</w:t>
      </w:r>
    </w:p>
    <w:p w14:paraId="339757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C.重大行政执法决定</w:t>
      </w:r>
    </w:p>
    <w:p w14:paraId="02E1BD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D.行政协议</w:t>
      </w:r>
    </w:p>
    <w:p w14:paraId="561061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07B562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36.县级以上人民政府行政合法性审查机构应当建立健全行政合法性审查衔接联动机制，加强与（   ）有关工作机构的协作配合。</w:t>
      </w:r>
    </w:p>
    <w:p w14:paraId="43833A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A.同级党委</w:t>
      </w:r>
    </w:p>
    <w:p w14:paraId="152837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B.人民代表大会常务委员会</w:t>
      </w:r>
    </w:p>
    <w:p w14:paraId="7BE012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C.人民法院</w:t>
      </w:r>
    </w:p>
    <w:p w14:paraId="411767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D.人民检察院</w:t>
      </w:r>
    </w:p>
    <w:p w14:paraId="115260DE">
      <w:pPr>
        <w:ind w:firstLine="560" w:firstLineChars="200"/>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[答案]A,B,C,D    </w:t>
      </w:r>
    </w:p>
    <w:p w14:paraId="6CBF87F2">
      <w:pPr>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37.各级人民政府、有关部门在履行行政职责过程中，拟作出的下列(   )重大行政执法决定，按照国家有关重大执法决定法制审核的要求开展行政合法性审查。</w:t>
      </w:r>
    </w:p>
    <w:p w14:paraId="3BB898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A.涉及重大公共利益,可能造成重大社会影响或者引发社会风险的</w:t>
      </w:r>
    </w:p>
    <w:p w14:paraId="3000DB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B.直接关系行政相对人、第三人重大权益,需要经听证程序作出的</w:t>
      </w:r>
    </w:p>
    <w:p w14:paraId="549C7E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C.案件情况疑难复杂、涉及多个法律关系的</w:t>
      </w:r>
    </w:p>
    <w:p w14:paraId="595CDF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D.适用简易程序的行政执法决定</w:t>
      </w:r>
    </w:p>
    <w:p w14:paraId="101BD5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[答案]A,B,C     </w:t>
      </w:r>
    </w:p>
    <w:p w14:paraId="5169FA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38.县级以上人民政府行政合法性审查机构应当发挥(   )作用，健全行政合法性审查咨询论证制度，根据需要建立行政合法性审查咨询论证专家库，为行政合法性审查工作提供智力支持。</w:t>
      </w:r>
    </w:p>
    <w:p w14:paraId="76A5A6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A.政府法律顾问</w:t>
      </w:r>
    </w:p>
    <w:p w14:paraId="502F6B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B.公职律师</w:t>
      </w:r>
    </w:p>
    <w:p w14:paraId="765261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C.专家学者</w:t>
      </w:r>
    </w:p>
    <w:p w14:paraId="1B19CA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D.第三方评估机构</w:t>
      </w:r>
    </w:p>
    <w:p w14:paraId="575501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[答案]A,B   </w:t>
      </w:r>
    </w:p>
    <w:p w14:paraId="6F2A52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39</w:t>
      </w:r>
      <w:r>
        <w:rPr>
          <w:rFonts w:hint="eastAsia" w:ascii="仿宋_GB2312" w:hAnsi="仿宋_GB2312" w:eastAsia="仿宋_GB2312" w:cs="仿宋_GB2312"/>
          <w:color w:val="auto"/>
          <w:sz w:val="28"/>
          <w:szCs w:val="28"/>
          <w:highlight w:val="none"/>
          <w:lang w:val="en-US" w:eastAsia="zh-CN"/>
        </w:rPr>
        <w:t>.本省建立健全（  ）的城乡基层社会治理体系，明确设区的市、县（市、区）、乡镇、街道在基层社会治理中的统筹协调、落实执行的职责任务，实现政府治理与社会调节、居民自治良性互动，提高社会治理现代化水平。</w:t>
      </w:r>
    </w:p>
    <w:p w14:paraId="4D777A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A.党委领导</w:t>
      </w:r>
    </w:p>
    <w:p w14:paraId="032649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B.政府负责</w:t>
      </w:r>
    </w:p>
    <w:p w14:paraId="176639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C.民主协商</w:t>
      </w:r>
    </w:p>
    <w:p w14:paraId="47984F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D.社会协同</w:t>
      </w:r>
    </w:p>
    <w:p w14:paraId="0D9334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E.公众参与</w:t>
      </w:r>
    </w:p>
    <w:p w14:paraId="39D166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F.法治保障</w:t>
      </w:r>
    </w:p>
    <w:p w14:paraId="113D4F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[答案]A,B,C,D,E,F</w:t>
      </w:r>
    </w:p>
    <w:p w14:paraId="02D6A1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val="en" w:eastAsia="zh-CN"/>
        </w:rPr>
        <w:t>0</w:t>
      </w:r>
      <w:r>
        <w:rPr>
          <w:rFonts w:hint="eastAsia" w:ascii="仿宋_GB2312" w:hAnsi="仿宋_GB2312" w:eastAsia="仿宋_GB2312" w:cs="仿宋_GB2312"/>
          <w:color w:val="auto"/>
          <w:sz w:val="28"/>
          <w:szCs w:val="28"/>
          <w:highlight w:val="none"/>
          <w:lang w:val="en-US" w:eastAsia="zh-CN"/>
        </w:rPr>
        <w:t>.县级以上人民政府及有关部门应当完善激励人才创业创新的政策体系，加强（  ）等高层次人才的培养和引进。</w:t>
      </w:r>
    </w:p>
    <w:p w14:paraId="25293C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高学历</w:t>
      </w:r>
    </w:p>
    <w:p w14:paraId="28F8A6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高职称</w:t>
      </w:r>
    </w:p>
    <w:p w14:paraId="178673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高能力</w:t>
      </w:r>
    </w:p>
    <w:p w14:paraId="6E5C62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 高技能</w:t>
      </w:r>
    </w:p>
    <w:p w14:paraId="62A736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w:t>
      </w:r>
      <w:r>
        <w:rPr>
          <w:rFonts w:hint="default" w:ascii="仿宋_GB2312" w:hAnsi="仿宋_GB2312" w:eastAsia="仿宋_GB2312" w:cs="仿宋_GB2312"/>
          <w:color w:val="auto"/>
          <w:sz w:val="28"/>
          <w:szCs w:val="28"/>
          <w:highlight w:val="none"/>
          <w:lang w:val="en" w:eastAsia="zh-CN"/>
        </w:rPr>
        <w:t>A,B,D</w:t>
      </w:r>
      <w:r>
        <w:rPr>
          <w:rFonts w:hint="eastAsia" w:ascii="仿宋_GB2312" w:hAnsi="仿宋_GB2312" w:eastAsia="仿宋_GB2312" w:cs="仿宋_GB2312"/>
          <w:color w:val="auto"/>
          <w:sz w:val="28"/>
          <w:szCs w:val="28"/>
          <w:highlight w:val="none"/>
          <w:lang w:val="en-US" w:eastAsia="zh-CN"/>
        </w:rPr>
        <w:t xml:space="preserve">  </w:t>
      </w:r>
    </w:p>
    <w:p w14:paraId="31B874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val="en" w:eastAsia="zh-CN"/>
        </w:rPr>
        <w:t>1</w:t>
      </w:r>
      <w:r>
        <w:rPr>
          <w:rFonts w:hint="eastAsia" w:ascii="仿宋_GB2312" w:hAnsi="仿宋_GB2312" w:eastAsia="仿宋_GB2312" w:cs="仿宋_GB2312"/>
          <w:color w:val="auto"/>
          <w:sz w:val="28"/>
          <w:szCs w:val="28"/>
          <w:highlight w:val="none"/>
          <w:lang w:val="en-US" w:eastAsia="zh-CN"/>
        </w:rPr>
        <w:t>.（   ）人员创办小型微型企业，按照国家规定享受相应的税收优惠和收费减免，并可以按照规定向人力资源社会保障主管部门申请创业补贴。</w:t>
      </w:r>
    </w:p>
    <w:p w14:paraId="439B88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高等学校毕业生</w:t>
      </w:r>
    </w:p>
    <w:p w14:paraId="792CE9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退役军人和失业人员</w:t>
      </w:r>
    </w:p>
    <w:p w14:paraId="4BD1FC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残疾人员</w:t>
      </w:r>
    </w:p>
    <w:p w14:paraId="4B4628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 华侨</w:t>
      </w:r>
    </w:p>
    <w:p w14:paraId="6B04E8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w:t>
      </w:r>
      <w:r>
        <w:rPr>
          <w:rFonts w:hint="default" w:ascii="仿宋_GB2312" w:hAnsi="仿宋_GB2312" w:eastAsia="仿宋_GB2312" w:cs="仿宋_GB2312"/>
          <w:color w:val="auto"/>
          <w:sz w:val="28"/>
          <w:szCs w:val="28"/>
          <w:highlight w:val="none"/>
          <w:lang w:val="en" w:eastAsia="zh-CN"/>
        </w:rPr>
        <w:t>A,B,C</w:t>
      </w:r>
      <w:r>
        <w:rPr>
          <w:rFonts w:hint="eastAsia" w:ascii="仿宋_GB2312" w:hAnsi="仿宋_GB2312" w:eastAsia="仿宋_GB2312" w:cs="仿宋_GB2312"/>
          <w:color w:val="auto"/>
          <w:sz w:val="28"/>
          <w:szCs w:val="28"/>
          <w:highlight w:val="none"/>
          <w:lang w:val="en-US" w:eastAsia="zh-CN"/>
        </w:rPr>
        <w:t xml:space="preserve">  </w:t>
      </w:r>
    </w:p>
    <w:p w14:paraId="7E911B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val="en" w:eastAsia="zh-CN"/>
        </w:rPr>
        <w:t>2</w:t>
      </w:r>
      <w:r>
        <w:rPr>
          <w:rFonts w:hint="eastAsia" w:ascii="仿宋_GB2312" w:hAnsi="仿宋_GB2312" w:eastAsia="仿宋_GB2312" w:cs="仿宋_GB2312"/>
          <w:color w:val="auto"/>
          <w:sz w:val="28"/>
          <w:szCs w:val="28"/>
          <w:highlight w:val="none"/>
          <w:lang w:val="en-US" w:eastAsia="zh-CN"/>
        </w:rPr>
        <w:t>.对符合国土空间规划并经依法登记的集体经营性建设用地，可以依法通过（  ）方式交由中小微企业在一定年限内有偿使用。</w:t>
      </w:r>
    </w:p>
    <w:p w14:paraId="010F8F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 出售</w:t>
      </w:r>
    </w:p>
    <w:p w14:paraId="538FC2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 出让</w:t>
      </w:r>
    </w:p>
    <w:p w14:paraId="6820AA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 出租</w:t>
      </w:r>
    </w:p>
    <w:p w14:paraId="6C5A3F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 转租</w:t>
      </w:r>
    </w:p>
    <w:p w14:paraId="25C08C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[答案] </w:t>
      </w:r>
      <w:r>
        <w:rPr>
          <w:rFonts w:hint="default" w:ascii="仿宋_GB2312" w:hAnsi="仿宋_GB2312" w:eastAsia="仿宋_GB2312" w:cs="仿宋_GB2312"/>
          <w:color w:val="auto"/>
          <w:sz w:val="28"/>
          <w:szCs w:val="28"/>
          <w:highlight w:val="none"/>
          <w:lang w:val="en" w:eastAsia="zh-CN"/>
        </w:rPr>
        <w:t>B,C</w:t>
      </w:r>
      <w:r>
        <w:rPr>
          <w:rFonts w:hint="eastAsia" w:ascii="仿宋_GB2312" w:hAnsi="仿宋_GB2312" w:eastAsia="仿宋_GB2312" w:cs="仿宋_GB2312"/>
          <w:color w:val="auto"/>
          <w:sz w:val="28"/>
          <w:szCs w:val="28"/>
          <w:highlight w:val="none"/>
          <w:lang w:val="en-US" w:eastAsia="zh-CN"/>
        </w:rPr>
        <w:t xml:space="preserve">  </w:t>
      </w:r>
    </w:p>
    <w:p w14:paraId="7826B7F3">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43</w:t>
      </w:r>
      <w:r>
        <w:rPr>
          <w:rFonts w:hint="eastAsia" w:ascii="仿宋_GB2312" w:hAnsi="仿宋_GB2312" w:eastAsia="仿宋_GB2312" w:cs="仿宋_GB2312"/>
          <w:color w:val="auto"/>
          <w:sz w:val="28"/>
          <w:szCs w:val="28"/>
          <w:highlight w:val="none"/>
          <w:lang w:val="en-US" w:eastAsia="zh-CN"/>
        </w:rPr>
        <w:t>.根据《中华人民共和国保守国家秘密法》规定：将未经安全技术处理的退出使用的涉密计算机及涉密存储设备(  )或者改作其他用途的，依法给予处分；构成犯罪的，依法追究刑事责任。</w:t>
      </w:r>
    </w:p>
    <w:p w14:paraId="1804A980">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A.赠送</w:t>
      </w:r>
    </w:p>
    <w:p w14:paraId="20A4353D">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B.出售</w:t>
      </w:r>
    </w:p>
    <w:p w14:paraId="335035B4">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C.丢弃</w:t>
      </w:r>
    </w:p>
    <w:p w14:paraId="3E523A6A">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D.登记销毁  </w:t>
      </w:r>
    </w:p>
    <w:p w14:paraId="7952B687">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仿宋_GB2312" w:hAnsi="仿宋_GB2312" w:eastAsia="仿宋_GB2312" w:cs="仿宋_GB2312"/>
          <w:sz w:val="28"/>
          <w:szCs w:val="28"/>
          <w:lang w:val="en" w:eastAsia="zh-CN"/>
        </w:rPr>
      </w:pPr>
      <w:r>
        <w:rPr>
          <w:rFonts w:hint="default" w:ascii="仿宋_GB2312" w:hAnsi="仿宋_GB2312" w:eastAsia="仿宋_GB2312" w:cs="仿宋_GB2312"/>
          <w:color w:val="auto"/>
          <w:sz w:val="28"/>
          <w:szCs w:val="28"/>
          <w:lang w:val="en" w:eastAsia="zh-CN"/>
        </w:rPr>
        <w:t>[答案]A,B,C</w:t>
      </w:r>
    </w:p>
    <w:p w14:paraId="4FD5BD42">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44</w:t>
      </w:r>
      <w:r>
        <w:rPr>
          <w:rFonts w:hint="eastAsia" w:ascii="仿宋_GB2312" w:hAnsi="仿宋_GB2312" w:eastAsia="仿宋_GB2312" w:cs="仿宋_GB2312"/>
          <w:color w:val="auto"/>
          <w:sz w:val="28"/>
          <w:szCs w:val="28"/>
          <w:highlight w:val="none"/>
          <w:lang w:val="en-US" w:eastAsia="zh-CN"/>
        </w:rPr>
        <w:t>.根据《浙江省机关运行保障工作条例》规定：各级机关应当建立资产管理内控制度，负责本机关资产使用管理和日常维护，并接受同级（  ）、（  ）的指导和监督。</w:t>
      </w:r>
    </w:p>
    <w:p w14:paraId="0D06F93F">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A.审计部门      B.机关事务主管部门</w:t>
      </w:r>
    </w:p>
    <w:p w14:paraId="5DBAE3F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C.财政部门      D.纪检部门</w:t>
      </w:r>
    </w:p>
    <w:p w14:paraId="74EE705B">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 w:eastAsia="zh-CN"/>
        </w:rPr>
      </w:pPr>
      <w:r>
        <w:rPr>
          <w:rFonts w:hint="default" w:ascii="仿宋_GB2312" w:hAnsi="仿宋_GB2312" w:eastAsia="仿宋_GB2312" w:cs="仿宋_GB2312"/>
          <w:color w:val="auto"/>
          <w:sz w:val="28"/>
          <w:szCs w:val="28"/>
          <w:highlight w:val="none"/>
          <w:lang w:val="en" w:eastAsia="zh-CN"/>
        </w:rPr>
        <w:t>[答案]B,C</w:t>
      </w:r>
    </w:p>
    <w:p w14:paraId="2499167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45</w:t>
      </w:r>
      <w:r>
        <w:rPr>
          <w:rFonts w:hint="eastAsia" w:ascii="仿宋_GB2312" w:hAnsi="仿宋_GB2312" w:eastAsia="仿宋_GB2312" w:cs="仿宋_GB2312"/>
          <w:color w:val="auto"/>
          <w:sz w:val="28"/>
          <w:szCs w:val="28"/>
          <w:highlight w:val="none"/>
          <w:lang w:val="en-US" w:eastAsia="zh-CN"/>
        </w:rPr>
        <w:t>.根据《浙江省机关运行保障工作条例》规定：党政机关有下列哪些情形的,依纪依法追究相关人员责任？</w:t>
      </w:r>
    </w:p>
    <w:p w14:paraId="2536E0D5">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A.超编制､超标准配备公务用车的;</w:t>
      </w:r>
    </w:p>
    <w:p w14:paraId="59C415F0">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B.公车私用､私车公养,或者既领取公务交通补贴又违规使用公务用车的;</w:t>
      </w:r>
    </w:p>
    <w:p w14:paraId="31DF58E8">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C.为公务用车增加高档配置或者豪华内饰的;</w:t>
      </w:r>
    </w:p>
    <w:p w14:paraId="5217D724">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D.在车辆维修等费用中虚列名目或者夹带其他费用,为非本单位车辆报销运行维护费用的。</w:t>
      </w:r>
    </w:p>
    <w:p w14:paraId="49211E11">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 w:eastAsia="zh-CN"/>
        </w:rPr>
      </w:pPr>
      <w:r>
        <w:rPr>
          <w:rFonts w:hint="default" w:ascii="仿宋_GB2312" w:hAnsi="仿宋_GB2312" w:eastAsia="仿宋_GB2312" w:cs="仿宋_GB2312"/>
          <w:color w:val="auto"/>
          <w:sz w:val="28"/>
          <w:szCs w:val="28"/>
          <w:highlight w:val="none"/>
          <w:lang w:val="en" w:eastAsia="zh-CN"/>
        </w:rPr>
        <w:t>[答案]A,B,C,D</w:t>
      </w:r>
    </w:p>
    <w:p w14:paraId="6085A179">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val="en" w:eastAsia="zh-CN"/>
        </w:rPr>
        <w:t>6</w:t>
      </w:r>
      <w:r>
        <w:rPr>
          <w:rFonts w:hint="eastAsia" w:ascii="仿宋_GB2312" w:hAnsi="仿宋_GB2312" w:eastAsia="仿宋_GB2312" w:cs="仿宋_GB2312"/>
          <w:color w:val="auto"/>
          <w:sz w:val="28"/>
          <w:szCs w:val="28"/>
          <w:highlight w:val="none"/>
          <w:lang w:val="en-US" w:eastAsia="zh-CN"/>
        </w:rPr>
        <w:t>.中央八项规定要求，要改进工作作风，以下哪些（</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）是正确的措施？</w:t>
      </w:r>
    </w:p>
    <w:p w14:paraId="547B9A7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A.改进调查研究</w:t>
      </w:r>
    </w:p>
    <w:p w14:paraId="4168D8D4">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B.精简会议活动</w:t>
      </w:r>
    </w:p>
    <w:p w14:paraId="27962AC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C.规范出访活动</w:t>
      </w:r>
    </w:p>
    <w:p w14:paraId="356854D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D.改进新闻报道</w:t>
      </w:r>
    </w:p>
    <w:p w14:paraId="786E2889">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[答案]</w:t>
      </w:r>
      <w:r>
        <w:rPr>
          <w:rFonts w:hint="eastAsia" w:ascii="仿宋_GB2312" w:hAnsi="仿宋_GB2312" w:eastAsia="仿宋_GB2312" w:cs="仿宋_GB2312"/>
          <w:color w:val="auto"/>
          <w:sz w:val="28"/>
          <w:szCs w:val="28"/>
          <w:highlight w:val="none"/>
          <w:lang w:val="en-US" w:eastAsia="zh-CN"/>
        </w:rPr>
        <w:t>A</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B</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C</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D</w:t>
      </w:r>
    </w:p>
    <w:p w14:paraId="386A8EFE">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4</w:t>
      </w:r>
      <w:r>
        <w:rPr>
          <w:rFonts w:hint="eastAsia" w:ascii="仿宋_GB2312" w:hAnsi="仿宋_GB2312" w:eastAsia="仿宋_GB2312" w:cs="仿宋_GB2312"/>
          <w:color w:val="auto"/>
          <w:sz w:val="28"/>
          <w:szCs w:val="28"/>
          <w:highlight w:val="none"/>
          <w:lang w:val="en-US" w:eastAsia="zh-CN"/>
        </w:rPr>
        <w:t>7.下列哪些饭局公职人员不能去？（</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w:t>
      </w:r>
    </w:p>
    <w:p w14:paraId="14D55BE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A.上下级之间互相吃请</w:t>
      </w:r>
    </w:p>
    <w:p w14:paraId="14B0C103">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B.同城之间公务用餐</w:t>
      </w:r>
    </w:p>
    <w:p w14:paraId="0CFE4D46">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C.接受异地接待</w:t>
      </w:r>
    </w:p>
    <w:p w14:paraId="3C927752">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D.在内部接待场所宴请私客</w:t>
      </w:r>
    </w:p>
    <w:p w14:paraId="7F25098E">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E.参加同学会、老乡会等带有小圈子性质的聚餐</w:t>
      </w:r>
    </w:p>
    <w:p w14:paraId="3A8CDA7D">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sz w:val="28"/>
          <w:szCs w:val="28"/>
          <w:highlight w:val="none"/>
          <w:lang w:val="en" w:eastAsia="zh-CN"/>
        </w:rPr>
      </w:pPr>
      <w:r>
        <w:rPr>
          <w:rFonts w:hint="default" w:ascii="仿宋_GB2312" w:hAnsi="仿宋_GB2312" w:eastAsia="仿宋_GB2312" w:cs="仿宋_GB2312"/>
          <w:color w:val="auto"/>
          <w:sz w:val="28"/>
          <w:szCs w:val="28"/>
          <w:highlight w:val="none"/>
          <w:lang w:val="en" w:eastAsia="zh-CN"/>
        </w:rPr>
        <w:t>[答案]</w:t>
      </w:r>
      <w:r>
        <w:rPr>
          <w:rFonts w:hint="eastAsia" w:ascii="仿宋_GB2312" w:hAnsi="仿宋_GB2312" w:eastAsia="仿宋_GB2312" w:cs="仿宋_GB2312"/>
          <w:color w:val="auto"/>
          <w:sz w:val="28"/>
          <w:szCs w:val="28"/>
          <w:highlight w:val="none"/>
          <w:lang w:val="en-US" w:eastAsia="zh-CN"/>
        </w:rPr>
        <w:t>A</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B</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C</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D</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E</w:t>
      </w:r>
    </w:p>
    <w:p w14:paraId="64E26A03">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48</w:t>
      </w:r>
      <w:r>
        <w:rPr>
          <w:rFonts w:hint="eastAsia" w:ascii="仿宋_GB2312" w:hAnsi="仿宋_GB2312" w:eastAsia="仿宋_GB2312" w:cs="仿宋_GB2312"/>
          <w:color w:val="auto"/>
          <w:sz w:val="28"/>
          <w:szCs w:val="28"/>
          <w:highlight w:val="none"/>
          <w:lang w:val="en-US" w:eastAsia="zh-CN"/>
        </w:rPr>
        <w:t>.四风问题指哪（</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）四个方面？</w:t>
      </w:r>
    </w:p>
    <w:p w14:paraId="1B10A45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A.形式主义</w:t>
      </w:r>
    </w:p>
    <w:p w14:paraId="45C4366C">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B.官僚主义</w:t>
      </w:r>
    </w:p>
    <w:p w14:paraId="149A629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C.享乐主义</w:t>
      </w:r>
    </w:p>
    <w:p w14:paraId="09822607">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D.奢靡之风</w:t>
      </w:r>
    </w:p>
    <w:p w14:paraId="3F632AD5">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[答案]</w:t>
      </w:r>
      <w:r>
        <w:rPr>
          <w:rFonts w:hint="eastAsia" w:ascii="仿宋_GB2312" w:hAnsi="仿宋_GB2312" w:eastAsia="仿宋_GB2312" w:cs="仿宋_GB2312"/>
          <w:color w:val="auto"/>
          <w:sz w:val="28"/>
          <w:szCs w:val="28"/>
          <w:highlight w:val="none"/>
          <w:lang w:val="en-US" w:eastAsia="zh-CN"/>
        </w:rPr>
        <w:t>A</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B</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C</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D</w:t>
      </w:r>
    </w:p>
    <w:p w14:paraId="7AAACFA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49</w:t>
      </w:r>
      <w:r>
        <w:rPr>
          <w:rFonts w:hint="eastAsia" w:ascii="仿宋_GB2312" w:hAnsi="仿宋_GB2312" w:eastAsia="仿宋_GB2312" w:cs="仿宋_GB2312"/>
          <w:color w:val="auto"/>
          <w:sz w:val="28"/>
          <w:szCs w:val="28"/>
          <w:highlight w:val="none"/>
          <w:lang w:val="en-US" w:eastAsia="zh-CN"/>
        </w:rPr>
        <w:t>.中央八项规定要求，要厉行勤俭节约，以下哪些（</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）是正确的做法？</w:t>
      </w:r>
    </w:p>
    <w:p w14:paraId="781ADCB0">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A.严格控制“三公”经费</w:t>
      </w:r>
    </w:p>
    <w:p w14:paraId="533997DD">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B.杜绝公款吃喝、旅游等行为</w:t>
      </w:r>
    </w:p>
    <w:p w14:paraId="02BCF878">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C.规范公务接待标准</w:t>
      </w:r>
    </w:p>
    <w:p w14:paraId="16B2B231">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D.鼓励超标配置办公用品</w:t>
      </w:r>
    </w:p>
    <w:p w14:paraId="0D038A8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[答案]</w:t>
      </w:r>
      <w:r>
        <w:rPr>
          <w:rFonts w:hint="eastAsia" w:ascii="仿宋_GB2312" w:hAnsi="仿宋_GB2312" w:eastAsia="仿宋_GB2312" w:cs="仿宋_GB2312"/>
          <w:color w:val="auto"/>
          <w:sz w:val="28"/>
          <w:szCs w:val="28"/>
          <w:highlight w:val="none"/>
          <w:lang w:val="en-US" w:eastAsia="zh-CN"/>
        </w:rPr>
        <w:t>A</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B</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C</w:t>
      </w:r>
    </w:p>
    <w:p w14:paraId="219C16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 w:eastAsia="zh-CN" w:bidi="ar-SA"/>
        </w:rPr>
        <w:t>50</w:t>
      </w:r>
      <w:r>
        <w:rPr>
          <w:rFonts w:hint="default" w:ascii="仿宋_GB2312" w:hAnsi="仿宋_GB2312" w:eastAsia="仿宋_GB2312" w:cs="仿宋_GB2312"/>
          <w:color w:val="auto"/>
          <w:kern w:val="2"/>
          <w:sz w:val="28"/>
          <w:szCs w:val="28"/>
          <w:highlight w:val="none"/>
          <w:lang w:val="en-US" w:eastAsia="zh-CN" w:bidi="ar-SA"/>
        </w:rPr>
        <w:t>.公民道德建设既要面向全体社会成员开展，也要聚焦重点、抓住关键，（</w:t>
      </w:r>
      <w:r>
        <w:rPr>
          <w:rFonts w:hint="default" w:ascii="仿宋_GB2312" w:hAnsi="仿宋_GB2312" w:eastAsia="仿宋_GB2312" w:cs="仿宋_GB2312"/>
          <w:color w:val="auto"/>
          <w:kern w:val="2"/>
          <w:sz w:val="28"/>
          <w:szCs w:val="28"/>
          <w:highlight w:val="none"/>
          <w:lang w:val="en" w:eastAsia="zh-CN" w:bidi="ar-SA"/>
        </w:rPr>
        <w:t xml:space="preserve"> </w:t>
      </w:r>
      <w:r>
        <w:rPr>
          <w:rFonts w:hint="default" w:ascii="仿宋_GB2312" w:hAnsi="仿宋_GB2312" w:eastAsia="仿宋_GB2312" w:cs="仿宋_GB2312"/>
          <w:color w:val="auto"/>
          <w:kern w:val="2"/>
          <w:sz w:val="28"/>
          <w:szCs w:val="28"/>
          <w:highlight w:val="none"/>
          <w:lang w:val="en-US" w:eastAsia="zh-CN" w:bidi="ar-SA"/>
        </w:rPr>
        <w:t>）是教育引导的重点群体。</w:t>
      </w:r>
    </w:p>
    <w:p w14:paraId="771C853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A.党员干部</w:t>
      </w:r>
    </w:p>
    <w:p w14:paraId="3B5A006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B.青少年</w:t>
      </w:r>
    </w:p>
    <w:p w14:paraId="731C640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C.学校教师</w:t>
      </w:r>
    </w:p>
    <w:p w14:paraId="59B0283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D.社会公众人物</w:t>
      </w:r>
    </w:p>
    <w:p w14:paraId="6E0AE2D9">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sz w:val="28"/>
          <w:szCs w:val="28"/>
          <w:highlight w:val="none"/>
          <w:lang w:val="en" w:eastAsia="zh-CN"/>
        </w:rPr>
        <w:t>[答案]</w:t>
      </w:r>
      <w:r>
        <w:rPr>
          <w:rFonts w:hint="eastAsia" w:ascii="仿宋_GB2312" w:hAnsi="仿宋_GB2312" w:eastAsia="仿宋_GB2312" w:cs="仿宋_GB2312"/>
          <w:color w:val="auto"/>
          <w:sz w:val="28"/>
          <w:szCs w:val="28"/>
          <w:highlight w:val="none"/>
          <w:lang w:val="en-US" w:eastAsia="zh-CN"/>
        </w:rPr>
        <w:t>A</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B</w:t>
      </w:r>
      <w:r>
        <w:rPr>
          <w:rFonts w:hint="default" w:ascii="仿宋_GB2312" w:hAnsi="仿宋_GB2312" w:eastAsia="仿宋_GB2312" w:cs="仿宋_GB2312"/>
          <w:color w:val="auto"/>
          <w:sz w:val="28"/>
          <w:szCs w:val="28"/>
          <w:highlight w:val="none"/>
          <w:lang w:val="en" w:eastAsia="zh-CN"/>
        </w:rPr>
        <w:t>,</w:t>
      </w:r>
      <w:r>
        <w:rPr>
          <w:rFonts w:hint="default" w:ascii="仿宋_GB2312" w:hAnsi="仿宋_GB2312" w:eastAsia="仿宋_GB2312" w:cs="仿宋_GB2312"/>
          <w:color w:val="auto"/>
          <w:kern w:val="2"/>
          <w:sz w:val="28"/>
          <w:szCs w:val="28"/>
          <w:highlight w:val="none"/>
          <w:lang w:val="en-US" w:eastAsia="zh-CN" w:bidi="ar-SA"/>
        </w:rPr>
        <w:t>D</w:t>
      </w:r>
    </w:p>
    <w:p w14:paraId="3325B59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right="0" w:rightChars="0"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 w:eastAsia="zh-CN" w:bidi="ar-SA"/>
        </w:rPr>
        <w:t>51</w:t>
      </w:r>
      <w:r>
        <w:rPr>
          <w:rFonts w:hint="default" w:ascii="仿宋_GB2312" w:hAnsi="仿宋_GB2312" w:eastAsia="仿宋_GB2312" w:cs="仿宋_GB2312"/>
          <w:color w:val="auto"/>
          <w:kern w:val="2"/>
          <w:sz w:val="28"/>
          <w:szCs w:val="28"/>
          <w:highlight w:val="none"/>
          <w:lang w:val="en-US" w:eastAsia="zh-CN" w:bidi="ar-SA"/>
        </w:rPr>
        <w:t>.新时代公民道德建设要把（</w:t>
      </w:r>
      <w:r>
        <w:rPr>
          <w:rFonts w:hint="default" w:ascii="仿宋_GB2312" w:hAnsi="仿宋_GB2312" w:eastAsia="仿宋_GB2312" w:cs="仿宋_GB2312"/>
          <w:color w:val="auto"/>
          <w:kern w:val="2"/>
          <w:sz w:val="28"/>
          <w:szCs w:val="28"/>
          <w:highlight w:val="none"/>
          <w:lang w:val="en" w:eastAsia="zh-CN" w:bidi="ar-SA"/>
        </w:rPr>
        <w:t xml:space="preserve">  </w:t>
      </w:r>
      <w:r>
        <w:rPr>
          <w:rFonts w:hint="default" w:ascii="仿宋_GB2312" w:hAnsi="仿宋_GB2312" w:eastAsia="仿宋_GB2312" w:cs="仿宋_GB2312"/>
          <w:color w:val="auto"/>
          <w:kern w:val="2"/>
          <w:sz w:val="28"/>
          <w:szCs w:val="28"/>
          <w:highlight w:val="none"/>
          <w:lang w:val="en-US" w:eastAsia="zh-CN" w:bidi="ar-SA"/>
        </w:rPr>
        <w:t>）建设作为着力点。</w:t>
      </w:r>
    </w:p>
    <w:p w14:paraId="6F9C47EA">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right="0" w:rightChars="0"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A.社会公德</w:t>
      </w:r>
    </w:p>
    <w:p w14:paraId="6C4C21A4">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right="0" w:rightChars="0"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B.职业道德</w:t>
      </w:r>
    </w:p>
    <w:p w14:paraId="42D74A1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right="0" w:rightChars="0"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C.家庭美德</w:t>
      </w:r>
    </w:p>
    <w:p w14:paraId="232E1FC2">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right="0" w:rightChars="0"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D.个人品德</w:t>
      </w:r>
    </w:p>
    <w:p w14:paraId="001CF00A">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[答案]</w:t>
      </w:r>
      <w:r>
        <w:rPr>
          <w:rFonts w:hint="eastAsia" w:ascii="仿宋_GB2312" w:hAnsi="仿宋_GB2312" w:eastAsia="仿宋_GB2312" w:cs="仿宋_GB2312"/>
          <w:color w:val="auto"/>
          <w:sz w:val="28"/>
          <w:szCs w:val="28"/>
          <w:highlight w:val="none"/>
          <w:lang w:val="en-US" w:eastAsia="zh-CN"/>
        </w:rPr>
        <w:t>A</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B</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C</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D</w:t>
      </w:r>
    </w:p>
    <w:p w14:paraId="02C21E20">
      <w:pPr>
        <w:keepNext w:val="0"/>
        <w:keepLines w:val="0"/>
        <w:pageBreakBefore w:val="0"/>
        <w:widowControl/>
        <w:suppressLineNumbers w:val="0"/>
        <w:kinsoku/>
        <w:wordWrap/>
        <w:topLinePunct w:val="0"/>
        <w:bidi w:val="0"/>
        <w:spacing w:line="560" w:lineRule="exact"/>
        <w:ind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 w:eastAsia="zh-CN" w:bidi="ar-SA"/>
        </w:rPr>
        <w:t>5</w:t>
      </w:r>
      <w:r>
        <w:rPr>
          <w:rFonts w:hint="default" w:ascii="仿宋_GB2312" w:hAnsi="仿宋_GB2312" w:eastAsia="仿宋_GB2312" w:cs="仿宋_GB2312"/>
          <w:color w:val="auto"/>
          <w:kern w:val="2"/>
          <w:sz w:val="28"/>
          <w:szCs w:val="28"/>
          <w:highlight w:val="none"/>
          <w:lang w:val="en-US" w:eastAsia="zh-CN" w:bidi="ar-SA"/>
        </w:rPr>
        <w:t>2.加强公民道德建设的重点任务有（</w:t>
      </w:r>
      <w:r>
        <w:rPr>
          <w:rFonts w:hint="default" w:ascii="仿宋_GB2312" w:hAnsi="仿宋_GB2312" w:eastAsia="仿宋_GB2312" w:cs="仿宋_GB2312"/>
          <w:color w:val="auto"/>
          <w:kern w:val="2"/>
          <w:sz w:val="28"/>
          <w:szCs w:val="28"/>
          <w:highlight w:val="none"/>
          <w:lang w:val="en" w:eastAsia="zh-CN" w:bidi="ar-SA"/>
        </w:rPr>
        <w:t xml:space="preserve"> </w:t>
      </w:r>
      <w:r>
        <w:rPr>
          <w:rFonts w:hint="default" w:ascii="仿宋_GB2312" w:hAnsi="仿宋_GB2312" w:eastAsia="仿宋_GB2312" w:cs="仿宋_GB2312"/>
          <w:color w:val="auto"/>
          <w:kern w:val="2"/>
          <w:sz w:val="28"/>
          <w:szCs w:val="28"/>
          <w:highlight w:val="none"/>
          <w:lang w:val="en-US" w:eastAsia="zh-CN" w:bidi="ar-SA"/>
        </w:rPr>
        <w:t>）。</w:t>
      </w:r>
    </w:p>
    <w:p w14:paraId="53FA6A5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A.筑牢理想信念之基</w:t>
      </w:r>
    </w:p>
    <w:p w14:paraId="0698F99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B.培育和践行社会主义核心价值观</w:t>
      </w:r>
    </w:p>
    <w:p w14:paraId="1468467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C.传承中华传统美德</w:t>
      </w:r>
    </w:p>
    <w:p w14:paraId="18D1032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560" w:lineRule="exact"/>
        <w:ind w:left="0" w:right="0" w:firstLine="655"/>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D.弘扬民族精神和时代精神</w:t>
      </w:r>
    </w:p>
    <w:p w14:paraId="733635EB">
      <w:pPr>
        <w:keepNext w:val="0"/>
        <w:keepLines w:val="0"/>
        <w:pageBreakBefore w:val="0"/>
        <w:widowControl w:val="0"/>
        <w:kinsoku/>
        <w:wordWrap/>
        <w:topLinePunct w:val="0"/>
        <w:autoSpaceDE/>
        <w:autoSpaceDN/>
        <w:bidi w:val="0"/>
        <w:adjustRightInd/>
        <w:snapToGrid/>
        <w:spacing w:line="520" w:lineRule="exact"/>
        <w:ind w:left="0" w:leftChars="0" w:firstLine="560" w:firstLineChars="200"/>
        <w:textAlignment w:val="auto"/>
        <w:rPr>
          <w:rFonts w:hint="eastAsia"/>
          <w:lang w:val="en-US" w:eastAsia="zh-CN"/>
        </w:rPr>
      </w:pPr>
      <w:r>
        <w:rPr>
          <w:rFonts w:hint="default" w:ascii="仿宋_GB2312" w:hAnsi="仿宋_GB2312" w:eastAsia="仿宋_GB2312" w:cs="仿宋_GB2312"/>
          <w:color w:val="auto"/>
          <w:sz w:val="28"/>
          <w:szCs w:val="28"/>
          <w:highlight w:val="none"/>
          <w:lang w:val="en" w:eastAsia="zh-CN"/>
        </w:rPr>
        <w:t>[答案]</w:t>
      </w:r>
      <w:r>
        <w:rPr>
          <w:rFonts w:hint="eastAsia" w:ascii="仿宋_GB2312" w:hAnsi="仿宋_GB2312" w:eastAsia="仿宋_GB2312" w:cs="仿宋_GB2312"/>
          <w:color w:val="auto"/>
          <w:sz w:val="28"/>
          <w:szCs w:val="28"/>
          <w:highlight w:val="none"/>
          <w:lang w:val="en-US" w:eastAsia="zh-CN"/>
        </w:rPr>
        <w:t>A</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B</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C</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val="en-US" w:eastAsia="zh-CN"/>
        </w:rPr>
        <w:t>D</w:t>
      </w:r>
    </w:p>
    <w:p w14:paraId="4B123E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sz w:val="28"/>
          <w:szCs w:val="28"/>
          <w:highlight w:val="none"/>
          <w:lang w:val="en-US" w:eastAsia="zh-CN"/>
        </w:rPr>
      </w:pPr>
      <w:r>
        <w:rPr>
          <w:rFonts w:hint="eastAsia" w:ascii="黑体" w:hAnsi="宋体" w:eastAsia="黑体"/>
          <w:color w:val="auto"/>
          <w:sz w:val="28"/>
          <w:szCs w:val="28"/>
          <w:highlight w:val="none"/>
          <w:lang w:eastAsia="zh-CN"/>
        </w:rPr>
        <w:t>三．</w:t>
      </w:r>
      <w:r>
        <w:rPr>
          <w:rFonts w:hint="eastAsia" w:ascii="黑体" w:hAnsi="宋体" w:eastAsia="黑体"/>
          <w:color w:val="auto"/>
          <w:sz w:val="28"/>
          <w:szCs w:val="28"/>
          <w:highlight w:val="none"/>
        </w:rPr>
        <w:t>判断题</w:t>
      </w:r>
      <w:r>
        <w:rPr>
          <w:rFonts w:hint="eastAsia" w:ascii="黑体" w:hAnsi="宋体" w:eastAsia="黑体"/>
          <w:color w:val="auto"/>
          <w:sz w:val="28"/>
          <w:szCs w:val="28"/>
          <w:highlight w:val="none"/>
          <w:lang w:eastAsia="zh-CN"/>
        </w:rPr>
        <w:t>（</w:t>
      </w:r>
      <w:r>
        <w:rPr>
          <w:rFonts w:hint="eastAsia" w:ascii="黑体" w:hAnsi="宋体" w:eastAsia="黑体"/>
          <w:color w:val="auto"/>
          <w:sz w:val="28"/>
          <w:szCs w:val="28"/>
          <w:highlight w:val="none"/>
          <w:lang w:val="en-US" w:eastAsia="zh-CN"/>
        </w:rPr>
        <w:t>50题</w:t>
      </w:r>
      <w:r>
        <w:rPr>
          <w:rFonts w:hint="eastAsia" w:ascii="黑体" w:hAnsi="宋体" w:eastAsia="黑体"/>
          <w:color w:val="auto"/>
          <w:sz w:val="28"/>
          <w:szCs w:val="28"/>
          <w:highlight w:val="none"/>
          <w:lang w:eastAsia="zh-CN"/>
        </w:rPr>
        <w:t>）</w:t>
      </w:r>
    </w:p>
    <w:p w14:paraId="7DA7CC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1.习近平总书记在中央全面依法治国工作会议上发表重要讲话，用“十一个坚持”系统阐述了新时代推进全面依法治国的重要思想和战略部署。（ √ ）    </w:t>
      </w:r>
    </w:p>
    <w:p w14:paraId="5EEACB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 w:eastAsia="zh-CN"/>
        </w:rPr>
        <w:t>2</w:t>
      </w:r>
      <w:r>
        <w:rPr>
          <w:rFonts w:hint="eastAsia" w:ascii="仿宋_GB2312" w:hAnsi="仿宋_GB2312" w:eastAsia="仿宋_GB2312" w:cs="仿宋_GB2312"/>
          <w:color w:val="auto"/>
          <w:sz w:val="28"/>
          <w:szCs w:val="28"/>
          <w:highlight w:val="none"/>
          <w:lang w:val="en-US" w:eastAsia="zh-CN"/>
        </w:rPr>
        <w:t>.习近平法治思想是全面依法治国的根本遵循和行动指南。（</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 xml:space="preserve">√ ）  </w:t>
      </w:r>
    </w:p>
    <w:p w14:paraId="603DA7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3.“中华民族”首次写入我国宪法是2018年宪法修正案。（√ ）      </w:t>
      </w:r>
    </w:p>
    <w:p w14:paraId="588DC2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4.我国宪法规定：“中华人民共和国公民的住宅不受侵犯。禁止非法搜查或者非法侵入公民的住宅。”因此，任何机关和个人不经公民允许，都不得进入公民的住宅。（ × ）   </w:t>
      </w:r>
    </w:p>
    <w:p w14:paraId="3F1A42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5.我国公民的平等权既包括立法上的平等，也包括司法、守法上的平等。（ × ）             </w:t>
      </w:r>
    </w:p>
    <w:p w14:paraId="796753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民法典是新中国第一部以法典命名的法律，开创了我国法典编纂立法的先河，具有里程碑意义。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 </w:t>
      </w:r>
      <w:r>
        <w:rPr>
          <w:rFonts w:hint="eastAsia" w:ascii="仿宋_GB2312" w:hAnsi="仿宋_GB2312" w:eastAsia="仿宋_GB2312" w:cs="仿宋_GB2312"/>
          <w:color w:val="auto"/>
          <w:sz w:val="28"/>
          <w:szCs w:val="28"/>
          <w:highlight w:val="none"/>
          <w:lang w:eastAsia="zh-CN"/>
        </w:rPr>
        <w:t>）</w:t>
      </w:r>
    </w:p>
    <w:p w14:paraId="2419F0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中国特色社会主义法治建设的根本目的是保障人民权益。</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p>
    <w:p w14:paraId="5F8D23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自然人从出生时起到死亡时止，具有民事权利能力，依法享有民事权利，承担民事义务。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p>
    <w:p w14:paraId="4D4E5C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 xml:space="preserve">9.对当事人的同一个违法行为，不得给予两次以上罚款的行政处罚。（ √ ）    </w:t>
      </w:r>
    </w:p>
    <w:p w14:paraId="04D55D7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10.罚款、没收的违法所得或者没收非法财物拍卖的款项，可以同作出行政处罚决定的行政机关及其工作人员的考核、考评直接挂钩。（ ×</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w:t>
      </w:r>
    </w:p>
    <w:p w14:paraId="1318FBE6">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kern w:val="2"/>
          <w:sz w:val="28"/>
          <w:szCs w:val="28"/>
          <w:lang w:val="en-US" w:eastAsia="zh-CN"/>
        </w:rPr>
        <w:t>根据《中国共产党纪律处分条例》规定，进行统计造假，对直接责任者和领导责任者，情节较重的，给予撤销党内职务或者留党察看处分。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color w:val="auto"/>
          <w:kern w:val="2"/>
          <w:sz w:val="28"/>
          <w:szCs w:val="28"/>
          <w:highlight w:val="none"/>
          <w:lang w:val="en-US" w:eastAsia="zh-CN" w:bidi="ar-SA"/>
        </w:rPr>
        <w:t>√</w:t>
      </w:r>
      <w:r>
        <w:rPr>
          <w:rFonts w:hint="eastAsia" w:ascii="仿宋_GB2312" w:hAnsi="仿宋_GB2312" w:eastAsia="仿宋_GB2312" w:cs="仿宋_GB2312"/>
          <w:color w:val="auto"/>
          <w:sz w:val="28"/>
          <w:szCs w:val="28"/>
          <w:lang w:eastAsia="zh-CN"/>
        </w:rPr>
        <w:t>）</w:t>
      </w:r>
    </w:p>
    <w:p w14:paraId="34ADD8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业主对其建筑物专有部分享有占有、使用、收益和处分的权利。业主行使权利不得 危及建筑物的安全，不得损害其他业主的合法权益。</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 </w:t>
      </w:r>
      <w:r>
        <w:rPr>
          <w:rFonts w:hint="eastAsia" w:ascii="仿宋_GB2312" w:hAnsi="仿宋_GB2312" w:eastAsia="仿宋_GB2312" w:cs="仿宋_GB2312"/>
          <w:color w:val="auto"/>
          <w:sz w:val="28"/>
          <w:szCs w:val="28"/>
          <w:highlight w:val="none"/>
          <w:lang w:eastAsia="zh-CN"/>
        </w:rPr>
        <w:t>）</w:t>
      </w:r>
    </w:p>
    <w:p w14:paraId="498738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 w:eastAsia="zh-CN"/>
        </w:rPr>
      </w:pP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val="en" w:eastAsia="zh-CN"/>
        </w:rPr>
        <w:t>3</w:t>
      </w:r>
      <w:r>
        <w:rPr>
          <w:rFonts w:hint="eastAsia" w:ascii="仿宋_GB2312" w:hAnsi="仿宋_GB2312" w:eastAsia="仿宋_GB2312" w:cs="仿宋_GB2312"/>
          <w:color w:val="auto"/>
          <w:sz w:val="28"/>
          <w:szCs w:val="28"/>
          <w:highlight w:val="none"/>
          <w:lang w:val="en-US" w:eastAsia="zh-CN"/>
        </w:rPr>
        <w:t>.行政合法性审查工作应当遵循依法、公正、为民的原则，审查事项未经行政合法性审查，不得作出决定。（ √</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 xml:space="preserve">）      </w:t>
      </w:r>
    </w:p>
    <w:p w14:paraId="32EC60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14</w:t>
      </w:r>
      <w:r>
        <w:rPr>
          <w:rFonts w:hint="eastAsia" w:ascii="仿宋_GB2312" w:hAnsi="仿宋_GB2312" w:eastAsia="仿宋_GB2312" w:cs="仿宋_GB2312"/>
          <w:color w:val="auto"/>
          <w:sz w:val="28"/>
          <w:szCs w:val="28"/>
          <w:highlight w:val="none"/>
          <w:lang w:val="en-US" w:eastAsia="zh-CN"/>
        </w:rPr>
        <w:t>.有权申请行政复议的公民为无民事行为能力人或者限制民事行为能力人的，其法定代理人可以代为申请行政复议。（ √</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w:t>
      </w:r>
    </w:p>
    <w:p w14:paraId="6F634C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default" w:ascii="仿宋_GB2312" w:hAnsi="仿宋_GB2312" w:eastAsia="仿宋_GB2312" w:cs="仿宋_GB2312"/>
          <w:b w:val="0"/>
          <w:color w:val="auto"/>
          <w:kern w:val="2"/>
          <w:sz w:val="28"/>
          <w:szCs w:val="28"/>
          <w:highlight w:val="none"/>
          <w:lang w:val="en" w:eastAsia="zh-CN" w:bidi="ar-SA"/>
        </w:rPr>
        <w:t>15</w:t>
      </w:r>
      <w:r>
        <w:rPr>
          <w:rFonts w:hint="eastAsia" w:ascii="仿宋_GB2312" w:hAnsi="仿宋_GB2312" w:eastAsia="仿宋_GB2312" w:cs="仿宋_GB2312"/>
          <w:b w:val="0"/>
          <w:color w:val="auto"/>
          <w:kern w:val="2"/>
          <w:sz w:val="28"/>
          <w:szCs w:val="28"/>
          <w:highlight w:val="none"/>
          <w:lang w:val="en-US" w:eastAsia="zh-CN" w:bidi="ar-SA"/>
        </w:rPr>
        <w:t>.中小微企业知识产权权益受到侵犯申请行政保护并提供初步证明材料的，知识产权管理部门应当调查核实，依法及时处理，并将处理情况予以反馈。（ √ ）</w:t>
      </w:r>
    </w:p>
    <w:p w14:paraId="2ABA9E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default" w:ascii="仿宋_GB2312" w:hAnsi="仿宋_GB2312" w:eastAsia="仿宋_GB2312" w:cs="仿宋_GB2312"/>
          <w:b w:val="0"/>
          <w:color w:val="auto"/>
          <w:kern w:val="2"/>
          <w:sz w:val="28"/>
          <w:szCs w:val="28"/>
          <w:highlight w:val="none"/>
          <w:lang w:val="en" w:eastAsia="zh-CN" w:bidi="ar-SA"/>
        </w:rPr>
        <w:t>1</w:t>
      </w:r>
      <w:r>
        <w:rPr>
          <w:rFonts w:hint="eastAsia" w:ascii="仿宋_GB2312" w:hAnsi="仿宋_GB2312" w:eastAsia="仿宋_GB2312" w:cs="仿宋_GB2312"/>
          <w:b w:val="0"/>
          <w:color w:val="auto"/>
          <w:kern w:val="2"/>
          <w:sz w:val="28"/>
          <w:szCs w:val="28"/>
          <w:highlight w:val="none"/>
          <w:lang w:val="en-US" w:eastAsia="zh-CN" w:bidi="ar-SA"/>
        </w:rPr>
        <w:t>6.中小微企业参加政府采购活动的，除按照国家规定出具中小微企业声明函外，任何单位和个人不得要求其提供属于中小微企业的其他身份证明文件。（ √ ）</w:t>
      </w:r>
    </w:p>
    <w:p w14:paraId="53D025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17</w:t>
      </w:r>
      <w:r>
        <w:rPr>
          <w:rFonts w:hint="eastAsia" w:ascii="仿宋_GB2312" w:hAnsi="仿宋_GB2312" w:eastAsia="仿宋_GB2312" w:cs="仿宋_GB2312"/>
          <w:color w:val="auto"/>
          <w:sz w:val="28"/>
          <w:szCs w:val="28"/>
          <w:highlight w:val="none"/>
          <w:lang w:val="en-US" w:eastAsia="zh-CN"/>
        </w:rPr>
        <w:t>.被撤职的公职人员，按照规定降低职务、职级、衔级和级别，同时降低工资和待遇。（ √ ）</w:t>
      </w:r>
    </w:p>
    <w:p w14:paraId="251841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18</w:t>
      </w:r>
      <w:r>
        <w:rPr>
          <w:rFonts w:hint="eastAsia" w:ascii="仿宋_GB2312" w:hAnsi="仿宋_GB2312" w:eastAsia="仿宋_GB2312" w:cs="仿宋_GB2312"/>
          <w:color w:val="auto"/>
          <w:sz w:val="28"/>
          <w:szCs w:val="28"/>
          <w:highlight w:val="none"/>
          <w:lang w:val="en-US" w:eastAsia="zh-CN"/>
        </w:rPr>
        <w:t>.公职人员因犯罪被单处罚金，或者犯罪情节轻微，人民检察院依法作出不起诉决定或者人民法院依法免予刑事处罚的，予以开除。( × )</w:t>
      </w:r>
    </w:p>
    <w:p w14:paraId="2F6FF4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19</w:t>
      </w:r>
      <w:r>
        <w:rPr>
          <w:rFonts w:hint="eastAsia" w:ascii="仿宋_GB2312" w:hAnsi="仿宋_GB2312" w:eastAsia="仿宋_GB2312" w:cs="仿宋_GB2312"/>
          <w:color w:val="auto"/>
          <w:sz w:val="28"/>
          <w:szCs w:val="28"/>
          <w:highlight w:val="none"/>
          <w:lang w:val="en-US" w:eastAsia="zh-CN"/>
        </w:rPr>
        <w:t>.被开除的公职人员，不得录用为公务员以及参照《中华人民共和国公务员法》管理的人员。( √</w:t>
      </w:r>
      <w:r>
        <w:rPr>
          <w:rFonts w:hint="default" w:ascii="仿宋_GB2312" w:hAnsi="仿宋_GB2312" w:eastAsia="仿宋_GB2312" w:cs="仿宋_GB2312"/>
          <w:color w:val="auto"/>
          <w:sz w:val="28"/>
          <w:szCs w:val="28"/>
          <w:highlight w:val="none"/>
          <w:lang w:val="en" w:eastAsia="zh-CN"/>
        </w:rPr>
        <w:t xml:space="preserve"> </w:t>
      </w:r>
      <w:r>
        <w:rPr>
          <w:rFonts w:hint="eastAsia" w:ascii="仿宋_GB2312" w:hAnsi="仿宋_GB2312" w:eastAsia="仿宋_GB2312" w:cs="仿宋_GB2312"/>
          <w:color w:val="auto"/>
          <w:sz w:val="28"/>
          <w:szCs w:val="28"/>
          <w:highlight w:val="none"/>
          <w:lang w:val="en-US" w:eastAsia="zh-CN"/>
        </w:rPr>
        <w:t xml:space="preserve">) </w:t>
      </w:r>
    </w:p>
    <w:p w14:paraId="3DFDE92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 w:eastAsia="zh-CN"/>
        </w:rPr>
        <w:t>20</w:t>
      </w:r>
      <w:r>
        <w:rPr>
          <w:rFonts w:hint="eastAsia" w:ascii="仿宋_GB2312" w:hAnsi="仿宋_GB2312" w:eastAsia="仿宋_GB2312" w:cs="仿宋_GB2312"/>
          <w:color w:val="auto"/>
          <w:sz w:val="28"/>
          <w:szCs w:val="28"/>
          <w:highlight w:val="none"/>
          <w:lang w:val="en-US" w:eastAsia="zh-CN"/>
        </w:rPr>
        <w:t xml:space="preserve">.违反规定，在公务接待、公务交通、会议活动、办公用房以及其他工作生活保障等方面超标准、超范围的最重处分是撤职。( √ ) </w:t>
      </w:r>
    </w:p>
    <w:p w14:paraId="1A4B53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lang w:val="en" w:eastAsia="zh-CN"/>
        </w:rPr>
        <w:t>21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涉及国家秘密的信息系统，不得直接或间接地互联网或其他公共信息网络连接，可以</w:t>
      </w:r>
      <w:r>
        <w:rPr>
          <w:rFonts w:hint="eastAsia" w:ascii="仿宋_GB2312" w:hAnsi="仿宋_GB2312" w:eastAsia="仿宋_GB2312" w:cs="仿宋_GB2312"/>
          <w:color w:val="auto"/>
          <w:sz w:val="28"/>
          <w:szCs w:val="28"/>
          <w:lang w:eastAsia="zh-CN"/>
        </w:rPr>
        <w:t>实行</w:t>
      </w:r>
      <w:r>
        <w:rPr>
          <w:rFonts w:hint="eastAsia" w:ascii="仿宋_GB2312" w:hAnsi="仿宋_GB2312" w:eastAsia="仿宋_GB2312" w:cs="仿宋_GB2312"/>
          <w:color w:val="auto"/>
          <w:sz w:val="28"/>
          <w:szCs w:val="28"/>
        </w:rPr>
        <w:t>逻辑隔离。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color w:val="auto"/>
          <w:kern w:val="2"/>
          <w:sz w:val="28"/>
          <w:szCs w:val="28"/>
          <w:highlight w:val="none"/>
          <w:lang w:val="en-US" w:eastAsia="zh-CN" w:bidi="ar-SA"/>
        </w:rPr>
        <w:t>×</w:t>
      </w:r>
      <w:r>
        <w:rPr>
          <w:rFonts w:hint="eastAsia" w:ascii="仿宋_GB2312" w:hAnsi="仿宋_GB2312" w:eastAsia="仿宋_GB2312" w:cs="仿宋_GB2312"/>
          <w:color w:val="auto"/>
          <w:sz w:val="28"/>
          <w:szCs w:val="28"/>
          <w:lang w:eastAsia="zh-CN"/>
        </w:rPr>
        <w:t>）</w:t>
      </w:r>
    </w:p>
    <w:p w14:paraId="376BD140">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kern w:val="2"/>
          <w:sz w:val="28"/>
          <w:szCs w:val="28"/>
          <w:lang w:val="en" w:eastAsia="zh-CN"/>
        </w:rPr>
        <w:t>22</w:t>
      </w:r>
      <w:r>
        <w:rPr>
          <w:rFonts w:hint="eastAsia" w:ascii="仿宋_GB2312" w:hAnsi="仿宋_GB2312" w:eastAsia="仿宋_GB2312" w:cs="仿宋_GB2312"/>
          <w:color w:val="auto"/>
          <w:kern w:val="2"/>
          <w:sz w:val="28"/>
          <w:szCs w:val="28"/>
          <w:lang w:val="en-US" w:eastAsia="zh-CN"/>
        </w:rPr>
        <w:t>.</w:t>
      </w:r>
      <w:r>
        <w:rPr>
          <w:rFonts w:hint="eastAsia" w:ascii="仿宋_GB2312" w:hAnsi="仿宋_GB2312" w:eastAsia="仿宋_GB2312" w:cs="仿宋_GB2312"/>
          <w:color w:val="auto"/>
          <w:kern w:val="2"/>
          <w:sz w:val="28"/>
          <w:szCs w:val="28"/>
        </w:rPr>
        <w:t>为保护国家秘密安全和涉密人员人身安全，涉密人员出国（境）应当经有关部门批准，有关部门指的是</w:t>
      </w:r>
      <w:r>
        <w:rPr>
          <w:rFonts w:hint="eastAsia" w:ascii="仿宋_GB2312" w:hAnsi="仿宋_GB2312" w:eastAsia="仿宋_GB2312" w:cs="仿宋_GB2312"/>
          <w:color w:val="auto"/>
          <w:sz w:val="28"/>
          <w:szCs w:val="28"/>
        </w:rPr>
        <w:t>按照干部人事管理权限，批准、任用涉密人员的主管部门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color w:val="auto"/>
          <w:kern w:val="2"/>
          <w:sz w:val="28"/>
          <w:szCs w:val="28"/>
          <w:highlight w:val="none"/>
          <w:lang w:val="en-US" w:eastAsia="zh-CN" w:bidi="ar-SA"/>
        </w:rPr>
        <w:t>√</w:t>
      </w:r>
      <w:r>
        <w:rPr>
          <w:rFonts w:hint="eastAsia" w:ascii="仿宋_GB2312" w:hAnsi="仿宋_GB2312" w:eastAsia="仿宋_GB2312" w:cs="仿宋_GB2312"/>
          <w:color w:val="auto"/>
          <w:sz w:val="28"/>
          <w:szCs w:val="28"/>
          <w:lang w:eastAsia="zh-CN"/>
        </w:rPr>
        <w:t>）</w:t>
      </w:r>
    </w:p>
    <w:p w14:paraId="32162062">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b w:val="0"/>
          <w:color w:val="auto"/>
          <w:kern w:val="2"/>
          <w:sz w:val="28"/>
          <w:szCs w:val="28"/>
          <w:lang w:val="en-US" w:eastAsia="zh-CN" w:bidi="ar-SA"/>
        </w:rPr>
      </w:pPr>
      <w:r>
        <w:rPr>
          <w:rFonts w:hint="default" w:ascii="仿宋_GB2312" w:hAnsi="仿宋_GB2312" w:eastAsia="仿宋_GB2312" w:cs="仿宋_GB2312"/>
          <w:b w:val="0"/>
          <w:color w:val="auto"/>
          <w:kern w:val="2"/>
          <w:sz w:val="28"/>
          <w:szCs w:val="28"/>
          <w:lang w:val="en" w:eastAsia="zh-CN" w:bidi="ar-SA"/>
        </w:rPr>
        <w:t>23</w:t>
      </w:r>
      <w:r>
        <w:rPr>
          <w:rFonts w:hint="eastAsia" w:ascii="仿宋_GB2312" w:hAnsi="仿宋_GB2312" w:eastAsia="仿宋_GB2312" w:cs="仿宋_GB2312"/>
          <w:b w:val="0"/>
          <w:color w:val="auto"/>
          <w:kern w:val="2"/>
          <w:sz w:val="28"/>
          <w:szCs w:val="28"/>
          <w:lang w:val="en-US" w:eastAsia="zh-CN" w:bidi="ar-SA"/>
        </w:rPr>
        <w:t>.深入贯彻中央八项规定精神学习教育起止时间是2025年“两会”后启动、7月底前基本结束。（√）</w:t>
      </w:r>
    </w:p>
    <w:p w14:paraId="7C1E8951">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b w:val="0"/>
          <w:color w:val="auto"/>
          <w:kern w:val="2"/>
          <w:sz w:val="28"/>
          <w:szCs w:val="28"/>
          <w:lang w:val="en-US" w:eastAsia="zh-CN" w:bidi="ar-SA"/>
        </w:rPr>
      </w:pPr>
      <w:r>
        <w:rPr>
          <w:rFonts w:hint="default" w:ascii="仿宋_GB2312" w:hAnsi="仿宋_GB2312" w:eastAsia="仿宋_GB2312" w:cs="仿宋_GB2312"/>
          <w:b w:val="0"/>
          <w:color w:val="auto"/>
          <w:kern w:val="2"/>
          <w:sz w:val="28"/>
          <w:szCs w:val="28"/>
          <w:lang w:val="en" w:eastAsia="zh-CN" w:bidi="ar-SA"/>
        </w:rPr>
        <w:t>24</w:t>
      </w:r>
      <w:r>
        <w:rPr>
          <w:rFonts w:hint="eastAsia" w:ascii="仿宋_GB2312" w:hAnsi="仿宋_GB2312" w:eastAsia="仿宋_GB2312" w:cs="仿宋_GB2312"/>
          <w:b w:val="0"/>
          <w:color w:val="auto"/>
          <w:kern w:val="2"/>
          <w:sz w:val="28"/>
          <w:szCs w:val="28"/>
          <w:lang w:val="en-US" w:eastAsia="zh-CN" w:bidi="ar-SA"/>
        </w:rPr>
        <w:t>.中央八项规定精神学习教育不分批次、不划阶段，一体推进“学、查、改、促”四方面内容，即：学习研讨、查摆问题、集中整治、开门教育。（√）</w:t>
      </w:r>
    </w:p>
    <w:p w14:paraId="43084507">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b w:val="0"/>
          <w:color w:val="auto"/>
          <w:kern w:val="2"/>
          <w:sz w:val="28"/>
          <w:szCs w:val="28"/>
          <w:lang w:val="en-US" w:eastAsia="zh-CN" w:bidi="ar-SA"/>
        </w:rPr>
      </w:pPr>
      <w:r>
        <w:rPr>
          <w:rFonts w:hint="default" w:ascii="仿宋_GB2312" w:hAnsi="仿宋_GB2312" w:eastAsia="仿宋_GB2312" w:cs="仿宋_GB2312"/>
          <w:b w:val="0"/>
          <w:color w:val="auto"/>
          <w:kern w:val="2"/>
          <w:sz w:val="28"/>
          <w:szCs w:val="28"/>
          <w:lang w:val="en" w:eastAsia="zh-CN" w:bidi="ar-SA"/>
        </w:rPr>
        <w:t>25</w:t>
      </w:r>
      <w:r>
        <w:rPr>
          <w:rFonts w:hint="eastAsia" w:ascii="仿宋_GB2312" w:hAnsi="仿宋_GB2312" w:eastAsia="仿宋_GB2312" w:cs="仿宋_GB2312"/>
          <w:b w:val="0"/>
          <w:color w:val="auto"/>
          <w:kern w:val="2"/>
          <w:sz w:val="28"/>
          <w:szCs w:val="28"/>
          <w:lang w:val="en-US" w:eastAsia="zh-CN" w:bidi="ar-SA"/>
        </w:rPr>
        <w:t>.社会主义核心价值观是当代中国精神的集中体现，是凝聚中国力量的思想道德基础。要增进认知认同，把社会主义核心价值观作为明德修身、立德树人的根本遵循。（√）</w:t>
      </w:r>
    </w:p>
    <w:p w14:paraId="211D4F01">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2</w:t>
      </w:r>
      <w:r>
        <w:rPr>
          <w:rFonts w:hint="default" w:ascii="仿宋_GB2312" w:hAnsi="仿宋_GB2312" w:eastAsia="仿宋_GB2312" w:cs="仿宋_GB2312"/>
          <w:b w:val="0"/>
          <w:color w:val="auto"/>
          <w:kern w:val="2"/>
          <w:sz w:val="28"/>
          <w:szCs w:val="28"/>
          <w:lang w:val="en" w:eastAsia="zh-CN" w:bidi="ar-SA"/>
        </w:rPr>
        <w:t>6</w:t>
      </w:r>
      <w:r>
        <w:rPr>
          <w:rFonts w:hint="eastAsia" w:ascii="仿宋_GB2312" w:hAnsi="仿宋_GB2312" w:eastAsia="仿宋_GB2312" w:cs="仿宋_GB2312"/>
          <w:b w:val="0"/>
          <w:color w:val="auto"/>
          <w:kern w:val="2"/>
          <w:sz w:val="28"/>
          <w:szCs w:val="28"/>
          <w:lang w:val="en-US" w:eastAsia="zh-CN" w:bidi="ar-SA"/>
        </w:rPr>
        <w:t>.以爱国主义为核心的民族精神和以改革创新为核心的时代精神，是中华民族生生不息、发展壮大的坚实精神支撑和强大道德力量。（√）</w:t>
      </w:r>
    </w:p>
    <w:p w14:paraId="6D46D25B">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b w:val="0"/>
          <w:color w:val="auto"/>
          <w:kern w:val="2"/>
          <w:sz w:val="28"/>
          <w:szCs w:val="28"/>
          <w:lang w:val="en-US" w:eastAsia="zh-CN" w:bidi="ar-SA"/>
        </w:rPr>
      </w:pPr>
      <w:r>
        <w:rPr>
          <w:rFonts w:hint="default" w:ascii="仿宋_GB2312" w:hAnsi="仿宋_GB2312" w:eastAsia="仿宋_GB2312" w:cs="仿宋_GB2312"/>
          <w:b w:val="0"/>
          <w:color w:val="auto"/>
          <w:kern w:val="2"/>
          <w:sz w:val="28"/>
          <w:szCs w:val="28"/>
          <w:lang w:val="en" w:eastAsia="zh-CN" w:bidi="ar-SA"/>
        </w:rPr>
        <w:t>27</w:t>
      </w:r>
      <w:r>
        <w:rPr>
          <w:rFonts w:hint="eastAsia" w:ascii="仿宋_GB2312" w:hAnsi="仿宋_GB2312" w:eastAsia="仿宋_GB2312" w:cs="仿宋_GB2312"/>
          <w:b w:val="0"/>
          <w:color w:val="auto"/>
          <w:kern w:val="2"/>
          <w:sz w:val="28"/>
          <w:szCs w:val="28"/>
          <w:lang w:val="en-US" w:eastAsia="zh-CN" w:bidi="ar-SA"/>
        </w:rPr>
        <w:t>.大力倡导以爱岗敬业、诚实守信、办事公道、热情服务、奉献社会为主要内容的职业道德基本规范。（√）</w:t>
      </w:r>
    </w:p>
    <w:p w14:paraId="2B7A880E">
      <w:pPr>
        <w:keepNext w:val="0"/>
        <w:keepLines w:val="0"/>
        <w:pageBreakBefore w:val="0"/>
        <w:kinsoku/>
        <w:wordWrap/>
        <w:overflowPunct/>
        <w:topLinePunct w:val="0"/>
        <w:autoSpaceDE/>
        <w:autoSpaceDN/>
        <w:bidi w:val="0"/>
        <w:adjustRightInd/>
        <w:snapToGrid/>
        <w:spacing w:line="600" w:lineRule="exact"/>
        <w:ind w:firstLine="560" w:firstLineChars="200"/>
        <w:rPr>
          <w:rFonts w:hint="eastAsia" w:ascii="仿宋_GB2312" w:hAnsi="仿宋_GB2312" w:eastAsia="仿宋_GB2312" w:cs="仿宋_GB2312"/>
          <w:b w:val="0"/>
          <w:color w:val="auto"/>
          <w:kern w:val="2"/>
          <w:sz w:val="28"/>
          <w:szCs w:val="28"/>
          <w:lang w:val="en-US" w:eastAsia="zh-CN" w:bidi="ar-SA"/>
        </w:rPr>
      </w:pPr>
    </w:p>
    <w:p w14:paraId="47E4727F">
      <w:pPr>
        <w:keepNext w:val="0"/>
        <w:keepLines w:val="0"/>
        <w:pageBreakBefore w:val="0"/>
        <w:kinsoku/>
        <w:wordWrap/>
        <w:overflowPunct/>
        <w:topLinePunct w:val="0"/>
        <w:autoSpaceDE/>
        <w:autoSpaceDN/>
        <w:bidi w:val="0"/>
        <w:adjustRightInd/>
        <w:snapToGrid/>
        <w:spacing w:line="600" w:lineRule="exact"/>
        <w:ind w:firstLine="560" w:firstLineChars="200"/>
        <w:rPr>
          <w:rFonts w:hint="default" w:ascii="仿宋_GB2312" w:hAnsi="仿宋_GB2312" w:eastAsia="仿宋_GB2312" w:cs="仿宋_GB2312"/>
          <w:b w:val="0"/>
          <w:color w:val="auto"/>
          <w:kern w:val="2"/>
          <w:sz w:val="28"/>
          <w:szCs w:val="28"/>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FDC0D"/>
    <w:rsid w:val="15EF5468"/>
    <w:rsid w:val="15F43C85"/>
    <w:rsid w:val="1AFC2DBB"/>
    <w:rsid w:val="1FFF6BFE"/>
    <w:rsid w:val="35DAAB6A"/>
    <w:rsid w:val="39CFFE28"/>
    <w:rsid w:val="3BD7EB76"/>
    <w:rsid w:val="3EDF4373"/>
    <w:rsid w:val="53BE9634"/>
    <w:rsid w:val="57EF70FA"/>
    <w:rsid w:val="5BEE0B78"/>
    <w:rsid w:val="5DDFDC0D"/>
    <w:rsid w:val="5FD93DC3"/>
    <w:rsid w:val="66FB1CF9"/>
    <w:rsid w:val="6B5F5B89"/>
    <w:rsid w:val="6B8BC31F"/>
    <w:rsid w:val="6F1FC37C"/>
    <w:rsid w:val="7669C393"/>
    <w:rsid w:val="7BF2A082"/>
    <w:rsid w:val="7C3EF392"/>
    <w:rsid w:val="7C7F0C6A"/>
    <w:rsid w:val="7DFE13FF"/>
    <w:rsid w:val="7FBF8A0E"/>
    <w:rsid w:val="7FEF1B38"/>
    <w:rsid w:val="7FF71E8D"/>
    <w:rsid w:val="7FFC8496"/>
    <w:rsid w:val="8FACC49F"/>
    <w:rsid w:val="95FEC291"/>
    <w:rsid w:val="9EFF8688"/>
    <w:rsid w:val="A7DFDAA9"/>
    <w:rsid w:val="AACBB1E0"/>
    <w:rsid w:val="AD7C69FB"/>
    <w:rsid w:val="AE495BF5"/>
    <w:rsid w:val="AFFEA57F"/>
    <w:rsid w:val="B7F99B97"/>
    <w:rsid w:val="BFDBB54B"/>
    <w:rsid w:val="CAFBC2A1"/>
    <w:rsid w:val="D5BF44D6"/>
    <w:rsid w:val="DCFB943B"/>
    <w:rsid w:val="DDFEEBA5"/>
    <w:rsid w:val="E5C74648"/>
    <w:rsid w:val="E9FE41B1"/>
    <w:rsid w:val="EDD4A450"/>
    <w:rsid w:val="EDDF6925"/>
    <w:rsid w:val="EFAB61F7"/>
    <w:rsid w:val="EFF96CFB"/>
    <w:rsid w:val="F2FF4AC1"/>
    <w:rsid w:val="F67F0BF7"/>
    <w:rsid w:val="F79F95F3"/>
    <w:rsid w:val="F7AFA8BE"/>
    <w:rsid w:val="F7F91E9B"/>
    <w:rsid w:val="F9FFE21B"/>
    <w:rsid w:val="FADF0883"/>
    <w:rsid w:val="FAF56C25"/>
    <w:rsid w:val="FB75CC39"/>
    <w:rsid w:val="FBFF5865"/>
    <w:rsid w:val="FE4F74BE"/>
    <w:rsid w:val="FEB7F871"/>
    <w:rsid w:val="FEFEDCBE"/>
    <w:rsid w:val="FF35D9EF"/>
    <w:rsid w:val="FF4B0179"/>
    <w:rsid w:val="FF5E006B"/>
    <w:rsid w:val="FF7BA09F"/>
    <w:rsid w:val="FF7F7EEB"/>
    <w:rsid w:val="FFFBD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rPr>
      <w:rFonts w:eastAsia="仿宋_GB2312"/>
      <w:sz w:val="32"/>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6"/>
    <w:qFormat/>
    <w:uiPriority w:val="0"/>
    <w:pPr>
      <w:widowControl w:val="0"/>
      <w:ind w:firstLine="420" w:firstLineChars="100"/>
      <w:jc w:val="center"/>
    </w:pPr>
    <w:rPr>
      <w:rFonts w:ascii="Times New Roman" w:hAnsi="Times New Roman" w:eastAsia="宋体" w:cs="Times New Roman"/>
      <w:b/>
      <w:bCs/>
      <w:spacing w:val="-20"/>
      <w:kern w:val="2"/>
      <w:sz w:val="36"/>
      <w:szCs w:val="24"/>
      <w:lang w:val="en-US" w:eastAsia="zh-CN" w:bidi="ar-SA"/>
    </w:rPr>
  </w:style>
  <w:style w:type="character" w:styleId="11">
    <w:name w:val="Strong"/>
    <w:basedOn w:val="10"/>
    <w:qFormat/>
    <w:uiPriority w:val="0"/>
    <w:rPr>
      <w:b/>
    </w:rPr>
  </w:style>
  <w:style w:type="paragraph" w:customStyle="1" w:styleId="12">
    <w:name w:val="Body text|1"/>
    <w:basedOn w:val="1"/>
    <w:qFormat/>
    <w:uiPriority w:val="0"/>
    <w:pPr>
      <w:widowControl w:val="0"/>
      <w:shd w:val="clear" w:color="auto" w:fill="auto"/>
      <w:spacing w:after="260" w:line="394" w:lineRule="auto"/>
    </w:pPr>
    <w:rPr>
      <w:rFonts w:ascii="宋体" w:hAnsi="宋体" w:eastAsia="宋体" w:cs="宋体"/>
      <w:color w:val="646D77"/>
      <w:sz w:val="15"/>
      <w:szCs w:val="15"/>
      <w:u w:val="none"/>
      <w:shd w:val="clear" w:color="auto" w:fill="auto"/>
      <w:lang w:val="zh-TW" w:eastAsia="zh-TW" w:bidi="zh-TW"/>
    </w:rPr>
  </w:style>
  <w:style w:type="paragraph" w:customStyle="1" w:styleId="13">
    <w:name w:val="公文正文"/>
    <w:basedOn w:val="1"/>
    <w:qFormat/>
    <w:uiPriority w:val="0"/>
    <w:pPr>
      <w:widowControl/>
      <w:pBdr>
        <w:top w:val="none" w:color="auto" w:sz="0" w:space="0"/>
        <w:left w:val="none" w:color="auto" w:sz="0" w:space="0"/>
        <w:bottom w:val="none" w:color="auto" w:sz="0" w:space="0"/>
        <w:right w:val="none" w:color="auto" w:sz="0" w:space="0"/>
      </w:pBdr>
      <w:shd w:val="clear" w:color="auto" w:fill="FFFFFF"/>
      <w:spacing w:line="600" w:lineRule="exact"/>
      <w:ind w:firstLine="640" w:firstLineChars="200"/>
      <w:jc w:val="both"/>
    </w:pPr>
    <w:rPr>
      <w:rFonts w:hint="eastAsia" w:ascii="Times New Roman" w:hAnsi="Times New Roman" w:eastAsia="方正仿宋_GBK" w:cs="仿宋_GB2312"/>
      <w:color w:val="auto"/>
      <w:kern w:val="0"/>
      <w:sz w:val="32"/>
      <w:szCs w:val="32"/>
      <w:shd w:val="clear" w:color="auto" w:fill="FFFFFF"/>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14509</Words>
  <Characters>16057</Characters>
  <Lines>0</Lines>
  <Paragraphs>0</Paragraphs>
  <TotalTime>0</TotalTime>
  <ScaleCrop>false</ScaleCrop>
  <LinksUpToDate>false</LinksUpToDate>
  <CharactersWithSpaces>17935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2023-08-01T16:31:00Z</dcterms:created>
  <dc:creator>朱丽艳</dc:creator>
  <cp:lastModifiedBy>jc</cp:lastModifiedBy>
  <cp:lastPrinted>2024-11-08T23:37:32Z</cp:lastPrinted>
  <dcterms:modified xsi:type="dcterms:W3CDTF">2025-07-01T05:59:22Z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C933DC733C4545ABABEDF86514F15A9D_13</vt:lpwstr>
  </property>
</Properties>
</file>